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24BB2" w14:textId="77777777" w:rsidR="00CE4AB4" w:rsidRPr="00D331D9" w:rsidRDefault="00CE4AB4" w:rsidP="00CE4AB4">
      <w:pPr>
        <w:pStyle w:val="Heading1"/>
        <w:numPr>
          <w:ilvl w:val="0"/>
          <w:numId w:val="0"/>
        </w:numPr>
      </w:pPr>
      <w:bookmarkStart w:id="0" w:name="_Toc519689993"/>
      <w:bookmarkStart w:id="1" w:name="_Toc520126286"/>
      <w:bookmarkStart w:id="2" w:name="_Toc535401428"/>
      <w:bookmarkStart w:id="3" w:name="_Toc535401425"/>
      <w:bookmarkStart w:id="4" w:name="_GoBack"/>
      <w:bookmarkEnd w:id="4"/>
      <w:r>
        <w:t>Consumer i</w:t>
      </w:r>
      <w:r w:rsidRPr="00D331D9">
        <w:t>mpact statement</w:t>
      </w:r>
      <w:bookmarkEnd w:id="3"/>
    </w:p>
    <w:p w14:paraId="7CDEABB9" w14:textId="77777777" w:rsidR="00CE4AB4" w:rsidRDefault="00CE4AB4" w:rsidP="00CE4AB4">
      <w:pPr>
        <w:rPr>
          <w:lang w:val="en-GB"/>
        </w:rPr>
      </w:pPr>
      <w:r>
        <w:rPr>
          <w:lang w:val="en-GB"/>
        </w:rPr>
        <w:t xml:space="preserve">The key recommendations from a consumer perspective are summarised in this section of the Report. It aims to make it easier for the general public to better understand and comment on the report’s recommendations. </w:t>
      </w:r>
    </w:p>
    <w:p w14:paraId="056EE407" w14:textId="77777777" w:rsidR="00CE4AB4" w:rsidRDefault="00CE4AB4" w:rsidP="00CE4AB4">
      <w:r>
        <w:t>Patients and clinicians are both expected to benefit from these recommendations. The recommendations address concerns regarding patient safety and quality of care, and they take steps to simplify the MBS and make it easier to use and understand. Patient access to services was considered for each recommendation. The Committee considered each recommendation’s impact on provider groups to ensure that any changes were reasonable and fair. However, if the Committee identified evidence of potential item misuse or safety concerns, recommendations were made to encourage best practice, in line with the overarching purpose of the MBS Review.</w:t>
      </w:r>
    </w:p>
    <w:p w14:paraId="0A2E91ED" w14:textId="77777777" w:rsidR="00CE4AB4" w:rsidRPr="00AA0C1C" w:rsidRDefault="00CE4AB4" w:rsidP="00CE4AB4">
      <w:r>
        <w:t xml:space="preserve">Recommended changes to the pain management items covered in this report predominantly serve to improve the value of the services patients receive. </w:t>
      </w:r>
    </w:p>
    <w:p w14:paraId="37A0D91C" w14:textId="77777777" w:rsidR="00CE4AB4" w:rsidRDefault="00CE4AB4" w:rsidP="00CE4AB4">
      <w:r>
        <w:t>The Committee reviewed the 62 listed MBS items for pain management procedures and the report contains a detailed explanation of the specific changes that have been recommended.</w:t>
      </w:r>
      <w:r w:rsidRPr="009243F4">
        <w:t xml:space="preserve"> </w:t>
      </w:r>
      <w:r w:rsidRPr="00B83A0E">
        <w:t xml:space="preserve">In particular, the </w:t>
      </w:r>
      <w:r>
        <w:t>C</w:t>
      </w:r>
      <w:r w:rsidRPr="00B83A0E">
        <w:t>ommittee agreed that there is merit in revising MBS items</w:t>
      </w:r>
      <w:r>
        <w:t xml:space="preserve"> where pain management items are being claimed alongside a surgical procedure. The Committee recommended removal of the ability to co-claim nerve blocks (for the diagnosis and management of chronic pain) with surgical items in keeping with the philosophy of a complete medical service.  The Committee were of the view that, in most instances, the co-claiming of nerve blocks for the diagnosis and management of chronic pain alongside surgical procedure items went against the spirit of the MBS and that where a surgical procedure is being administered the scheduled fee should include the cost of any pain management incurred during the procedure.</w:t>
      </w:r>
    </w:p>
    <w:p w14:paraId="30B5E0DD" w14:textId="77777777" w:rsidR="00CE4AB4" w:rsidRDefault="00CE4AB4" w:rsidP="00CE4AB4">
      <w:r>
        <w:lastRenderedPageBreak/>
        <w:t xml:space="preserve">The Committee has made </w:t>
      </w:r>
      <w:proofErr w:type="gramStart"/>
      <w:r>
        <w:t>a number of</w:t>
      </w:r>
      <w:proofErr w:type="gramEnd"/>
      <w:r>
        <w:t xml:space="preserve"> recommendations to amend item descriptors to prevent unintended claiming of incorrect items and ensure that item numbers accurately reflect the service being administered.  Changes to explanatory notes have also been recommended to guide best practice use of implanted devices for the management of chronic pain.</w:t>
      </w:r>
    </w:p>
    <w:p w14:paraId="4C804205" w14:textId="77777777" w:rsidR="00CE4AB4" w:rsidRDefault="00CE4AB4" w:rsidP="00CE4AB4">
      <w:r>
        <w:t>In addition to recommendations relating to existing pain management MBS items, the Committee has also recommended that urgent consideration is given to the need for the MBS to better reflect contemporary knowledge about persistent pain and evidence supporting the need for a biopsychosocial approach to managing this chronic condition, focussing on management and functional improvement, rather than treating the pain alone. This approach is recommended also in relation to cancer pain and to prevent the progression of acute pain to chronicity.</w:t>
      </w:r>
    </w:p>
    <w:p w14:paraId="6F719B72" w14:textId="77777777" w:rsidR="00CE4AB4" w:rsidRDefault="00CE4AB4" w:rsidP="00CE4AB4">
      <w:r>
        <w:t>The Committee makes the point that a shift towards best practice, multidisciplinary pain management within the MBS would also reduce reliance on medications (including opioids) and expensive interventions. Equipping patients with the ability to self-manage their condition effectively, supported by allied health professionals, has the potential to reduce costs for both patients and government.</w:t>
      </w:r>
    </w:p>
    <w:p w14:paraId="74655840" w14:textId="77777777" w:rsidR="00CE4AB4" w:rsidRDefault="00CE4AB4" w:rsidP="00CE4AB4">
      <w:r>
        <w:t>Accordingly, the report includes recommendations and presents a case for changes to the MBS to align with the best practice model of care. The Committee considered there was a case for:</w:t>
      </w:r>
    </w:p>
    <w:p w14:paraId="6EF7888E" w14:textId="77777777" w:rsidR="00CE4AB4" w:rsidRDefault="00CE4AB4" w:rsidP="00CE4AB4">
      <w:pPr>
        <w:pStyle w:val="Bullet-green"/>
      </w:pPr>
      <w:r>
        <w:t xml:space="preserve">More appropriate rebates for specialist </w:t>
      </w:r>
      <w:r w:rsidRPr="006218E2">
        <w:t xml:space="preserve">pain </w:t>
      </w:r>
      <w:r>
        <w:t>medicine physician consultations that establishes equity with other specialities.</w:t>
      </w:r>
    </w:p>
    <w:p w14:paraId="293EB2C9" w14:textId="77777777" w:rsidR="00CE4AB4" w:rsidRDefault="00CE4AB4" w:rsidP="00CE4AB4">
      <w:pPr>
        <w:pStyle w:val="Bullet-green"/>
      </w:pPr>
      <w:r>
        <w:t xml:space="preserve">The ability for a specialist </w:t>
      </w:r>
      <w:r w:rsidRPr="006218E2">
        <w:t xml:space="preserve">pain </w:t>
      </w:r>
      <w:r>
        <w:t xml:space="preserve">medicine physicians to order a Chronic Disease Care Plan for their patient, with referral to suitably trained allied health </w:t>
      </w:r>
      <w:proofErr w:type="gramStart"/>
      <w:r>
        <w:t>professionals  (</w:t>
      </w:r>
      <w:proofErr w:type="gramEnd"/>
      <w:r>
        <w:t>currently the MBS stipulates this can only be done by the GP which requires the patient to arrange a separate GP consultation. This is unhelpful to the patient, unnecessary, and adds to MBS and patient costs.)</w:t>
      </w:r>
    </w:p>
    <w:p w14:paraId="655DA4F4" w14:textId="77777777" w:rsidR="00CE4AB4" w:rsidRDefault="00CE4AB4" w:rsidP="00CE4AB4">
      <w:pPr>
        <w:pStyle w:val="Bullet-green"/>
      </w:pPr>
      <w:r>
        <w:t xml:space="preserve">An increase in the number of allied health visits for eligible patients with chronic pain under the Chronic Disease Care Plan (currently 5 allied health visits). It is recommended that a Chronic Pain Care Plan which allows up to 10 visits to a physio, psychologist or other allied health professional, depending on the patient individual needs, would potentially achieve a better outcome, given the complex nature of chronic pain. </w:t>
      </w:r>
    </w:p>
    <w:p w14:paraId="548E1FF9" w14:textId="77777777" w:rsidR="00CE4AB4" w:rsidRDefault="00CE4AB4" w:rsidP="00CE4AB4">
      <w:pPr>
        <w:pStyle w:val="Bullet-green"/>
      </w:pPr>
      <w:r>
        <w:t>New MBS items (rebates) to cover accredited pain programs – programs which enable the patient to better understand their condition and learn a range of strategies to support their ability to self-manage chronic pain.</w:t>
      </w:r>
    </w:p>
    <w:p w14:paraId="6B6D6C8B" w14:textId="77777777" w:rsidR="00CE4AB4" w:rsidRDefault="00CE4AB4" w:rsidP="00CE4AB4">
      <w:pPr>
        <w:pStyle w:val="Bullet-green"/>
      </w:pPr>
      <w:r>
        <w:lastRenderedPageBreak/>
        <w:t>New MBS items that allow for multidisciplinary assessment and case conferencing for a multidisciplinary team caring for the patient with chronic pain.</w:t>
      </w:r>
    </w:p>
    <w:p w14:paraId="1C2E1EBB" w14:textId="081D58F8" w:rsidR="00BA7A65" w:rsidRPr="00304A04" w:rsidRDefault="00BA7A65" w:rsidP="00BA7A65">
      <w:pPr>
        <w:pStyle w:val="AppendixStyle1"/>
        <w:numPr>
          <w:ilvl w:val="0"/>
          <w:numId w:val="0"/>
        </w:numPr>
      </w:pPr>
      <w:r w:rsidRPr="00304A04">
        <w:t>Summary for consumers</w:t>
      </w:r>
      <w:bookmarkEnd w:id="0"/>
      <w:bookmarkEnd w:id="1"/>
      <w:bookmarkEnd w:id="2"/>
      <w:r w:rsidRPr="00304A04">
        <w:tab/>
      </w:r>
    </w:p>
    <w:p w14:paraId="305DA8A0" w14:textId="77777777" w:rsidR="00BA7A65" w:rsidRPr="00304A04" w:rsidRDefault="00BA7A65" w:rsidP="00BA7A65">
      <w:r w:rsidRPr="00304A04">
        <w:t>This table describes the medical service, the recommendations of the clinical experts and why the recommendations have been made.</w:t>
      </w:r>
    </w:p>
    <w:p w14:paraId="141AE0EA" w14:textId="77777777" w:rsidR="00BA7A65" w:rsidRDefault="00BA7A65" w:rsidP="00BA7A65">
      <w:pPr>
        <w:pStyle w:val="TableCaption"/>
      </w:pPr>
      <w:bookmarkStart w:id="5" w:name="_Toc516227902"/>
      <w:bookmarkStart w:id="6" w:name="_Toc519597800"/>
      <w:bookmarkStart w:id="7" w:name="_Toc519689994"/>
      <w:bookmarkStart w:id="8" w:name="_Toc519690162"/>
      <w:bookmarkStart w:id="9" w:name="_Toc520126287"/>
    </w:p>
    <w:p w14:paraId="66331BDD" w14:textId="77777777" w:rsidR="00BA7A65" w:rsidRPr="00D06AA9" w:rsidRDefault="00BA7A65" w:rsidP="00BA7A65">
      <w:pPr>
        <w:pStyle w:val="TableCaption"/>
        <w:rPr>
          <w:u w:val="single"/>
        </w:rPr>
      </w:pPr>
      <w:bookmarkStart w:id="10" w:name="_Toc535401438"/>
      <w:r w:rsidRPr="00D06AA9">
        <w:rPr>
          <w:u w:val="single"/>
        </w:rPr>
        <w:t>Table</w:t>
      </w:r>
      <w:r>
        <w:rPr>
          <w:u w:val="single"/>
        </w:rPr>
        <w:t xml:space="preserve"> 9:</w:t>
      </w:r>
      <w:r w:rsidRPr="00D06AA9">
        <w:rPr>
          <w:u w:val="single"/>
        </w:rPr>
        <w:t xml:space="preserve"> Summary for Consumers</w:t>
      </w:r>
      <w:bookmarkEnd w:id="10"/>
    </w:p>
    <w:p w14:paraId="51C0E997" w14:textId="77777777" w:rsidR="00BA7A65" w:rsidRPr="003A5744" w:rsidRDefault="00BA7A65" w:rsidP="00BA7A65">
      <w:pPr>
        <w:rPr>
          <w:b/>
          <w:bCs/>
          <w:i/>
          <w:iCs/>
          <w:lang w:val="en-US"/>
        </w:rPr>
      </w:pPr>
      <w:r w:rsidRPr="003A5744">
        <w:rPr>
          <w:b/>
          <w:bCs/>
          <w:i/>
          <w:iCs/>
          <w:lang w:val="en-US"/>
        </w:rPr>
        <w:t xml:space="preserve">Recommendation 1: </w:t>
      </w:r>
      <w:r w:rsidRPr="003A5744">
        <w:rPr>
          <w:b/>
          <w:bCs/>
          <w:i/>
          <w:iCs/>
          <w:lang w:val="en-US"/>
        </w:rPr>
        <w:tab/>
      </w:r>
      <w:r w:rsidRPr="00C92934">
        <w:rPr>
          <w:b/>
          <w:i/>
        </w:rPr>
        <w:t>Clarifying item 18213 - intravenous regional anaesthesia</w:t>
      </w:r>
    </w:p>
    <w:tbl>
      <w:tblPr>
        <w:tblStyle w:val="TableGrid"/>
        <w:tblpPr w:leftFromText="180" w:rightFromText="180" w:vertAnchor="text" w:horzAnchor="margin" w:tblpX="-318" w:tblpY="111"/>
        <w:tblW w:w="0" w:type="auto"/>
        <w:tblBorders>
          <w:top w:val="single" w:sz="4" w:space="0" w:color="01653F"/>
          <w:left w:val="none" w:sz="0" w:space="0" w:color="auto"/>
          <w:bottom w:val="single" w:sz="4" w:space="0" w:color="B66113"/>
          <w:right w:val="none" w:sz="0" w:space="0" w:color="auto"/>
          <w:insideH w:val="single" w:sz="4" w:space="0" w:color="01653F"/>
          <w:insideV w:val="none" w:sz="0" w:space="0" w:color="auto"/>
        </w:tblBorders>
        <w:tblLook w:val="04A0" w:firstRow="1" w:lastRow="0" w:firstColumn="1" w:lastColumn="0" w:noHBand="0" w:noVBand="1"/>
        <w:tblCaption w:val="Appendix A - Table 9: Summary for consumers"/>
        <w:tblDescription w:val="Table 9 is a 5 column table. Column 1 is the item number. Column 2 describes what the item does. Column 3 is the committee's recommendation. Column 4 describes what would be different about the item. Column 5 describes why it would be different. "/>
      </w:tblPr>
      <w:tblGrid>
        <w:gridCol w:w="1446"/>
        <w:gridCol w:w="3521"/>
        <w:gridCol w:w="3481"/>
        <w:gridCol w:w="2479"/>
        <w:gridCol w:w="3031"/>
      </w:tblGrid>
      <w:tr w:rsidR="00BA7A65" w:rsidRPr="003A5744" w14:paraId="69A6119F" w14:textId="77777777" w:rsidTr="00BA7A65">
        <w:trPr>
          <w:tblHeader/>
        </w:trPr>
        <w:tc>
          <w:tcPr>
            <w:tcW w:w="0" w:type="auto"/>
            <w:tcBorders>
              <w:top w:val="single" w:sz="4" w:space="0" w:color="B66113"/>
              <w:bottom w:val="single" w:sz="4" w:space="0" w:color="B66113"/>
            </w:tcBorders>
            <w:shd w:val="clear" w:color="auto" w:fill="CC6600"/>
          </w:tcPr>
          <w:p w14:paraId="70CE2CCE" w14:textId="77777777" w:rsidR="00BA7A65" w:rsidRPr="003A5744" w:rsidRDefault="00BA7A65" w:rsidP="00BA7A65">
            <w:pPr>
              <w:rPr>
                <w:b/>
                <w:lang w:val="en-GB"/>
              </w:rPr>
            </w:pPr>
            <w:r w:rsidRPr="003A5744">
              <w:rPr>
                <w:b/>
                <w:lang w:val="en-GB"/>
              </w:rPr>
              <w:t>Item</w:t>
            </w:r>
          </w:p>
        </w:tc>
        <w:tc>
          <w:tcPr>
            <w:tcW w:w="0" w:type="auto"/>
            <w:tcBorders>
              <w:top w:val="single" w:sz="4" w:space="0" w:color="B66113"/>
              <w:bottom w:val="single" w:sz="4" w:space="0" w:color="B66113"/>
            </w:tcBorders>
            <w:shd w:val="clear" w:color="auto" w:fill="B66113"/>
          </w:tcPr>
          <w:p w14:paraId="3099CAB5" w14:textId="77777777" w:rsidR="00BA7A65" w:rsidRPr="003A5744" w:rsidRDefault="00BA7A65" w:rsidP="00BA7A65">
            <w:pPr>
              <w:rPr>
                <w:b/>
                <w:lang w:val="en-GB"/>
              </w:rPr>
            </w:pPr>
            <w:r w:rsidRPr="003A5744">
              <w:rPr>
                <w:b/>
                <w:lang w:val="en-GB"/>
              </w:rPr>
              <w:t>What it does</w:t>
            </w:r>
          </w:p>
        </w:tc>
        <w:tc>
          <w:tcPr>
            <w:tcW w:w="0" w:type="auto"/>
            <w:tcBorders>
              <w:top w:val="single" w:sz="4" w:space="0" w:color="B66113"/>
              <w:bottom w:val="single" w:sz="4" w:space="0" w:color="B66113"/>
            </w:tcBorders>
            <w:shd w:val="clear" w:color="auto" w:fill="B66113"/>
          </w:tcPr>
          <w:p w14:paraId="17023C93" w14:textId="77777777" w:rsidR="00BA7A65" w:rsidRPr="003A5744" w:rsidRDefault="00BA7A65" w:rsidP="00BA7A65">
            <w:pPr>
              <w:rPr>
                <w:b/>
                <w:lang w:val="en-GB"/>
              </w:rPr>
            </w:pPr>
            <w:r w:rsidRPr="003A5744">
              <w:rPr>
                <w:b/>
                <w:lang w:val="en-GB"/>
              </w:rPr>
              <w:t>Committee recommendation</w:t>
            </w:r>
          </w:p>
        </w:tc>
        <w:tc>
          <w:tcPr>
            <w:tcW w:w="0" w:type="auto"/>
            <w:tcBorders>
              <w:top w:val="single" w:sz="4" w:space="0" w:color="B66113"/>
              <w:bottom w:val="single" w:sz="4" w:space="0" w:color="B66113"/>
            </w:tcBorders>
            <w:shd w:val="clear" w:color="auto" w:fill="B66113"/>
          </w:tcPr>
          <w:p w14:paraId="4BDA9D6E" w14:textId="77777777" w:rsidR="00BA7A65" w:rsidRPr="003A5744" w:rsidRDefault="00BA7A65" w:rsidP="00BA7A65">
            <w:pPr>
              <w:rPr>
                <w:b/>
                <w:lang w:val="en-GB"/>
              </w:rPr>
            </w:pPr>
            <w:r w:rsidRPr="003A5744">
              <w:rPr>
                <w:b/>
                <w:lang w:val="en-GB"/>
              </w:rPr>
              <w:t>What would be different</w:t>
            </w:r>
          </w:p>
        </w:tc>
        <w:tc>
          <w:tcPr>
            <w:tcW w:w="0" w:type="auto"/>
            <w:tcBorders>
              <w:top w:val="single" w:sz="4" w:space="0" w:color="B66113"/>
              <w:bottom w:val="single" w:sz="4" w:space="0" w:color="B66113"/>
            </w:tcBorders>
            <w:shd w:val="clear" w:color="auto" w:fill="B66113"/>
          </w:tcPr>
          <w:p w14:paraId="1CD6707C" w14:textId="77777777" w:rsidR="00BA7A65" w:rsidRPr="003A5744" w:rsidRDefault="00BA7A65" w:rsidP="00BA7A65">
            <w:pPr>
              <w:rPr>
                <w:b/>
                <w:lang w:val="en-GB"/>
              </w:rPr>
            </w:pPr>
            <w:r w:rsidRPr="003A5744">
              <w:rPr>
                <w:b/>
                <w:lang w:val="en-GB"/>
              </w:rPr>
              <w:t>Why</w:t>
            </w:r>
          </w:p>
        </w:tc>
      </w:tr>
      <w:tr w:rsidR="00BA7A65" w:rsidRPr="003A5744" w14:paraId="732B6ABD" w14:textId="77777777" w:rsidTr="00BA7A65">
        <w:tc>
          <w:tcPr>
            <w:tcW w:w="0" w:type="auto"/>
            <w:tcBorders>
              <w:top w:val="single" w:sz="4" w:space="0" w:color="B66113"/>
              <w:bottom w:val="single" w:sz="4" w:space="0" w:color="B66113"/>
            </w:tcBorders>
          </w:tcPr>
          <w:p w14:paraId="22FEF308" w14:textId="77777777" w:rsidR="00BA7A65" w:rsidRPr="003A5744" w:rsidRDefault="00BA7A65" w:rsidP="00BA7A65">
            <w:pPr>
              <w:rPr>
                <w:b/>
                <w:lang w:val="en-US"/>
              </w:rPr>
            </w:pPr>
            <w:r w:rsidRPr="003A5744">
              <w:rPr>
                <w:b/>
                <w:lang w:val="en-US"/>
              </w:rPr>
              <w:t>14209</w:t>
            </w:r>
          </w:p>
          <w:p w14:paraId="29BE2D75" w14:textId="77777777" w:rsidR="00BA7A65" w:rsidRPr="003A5744" w:rsidRDefault="00BA7A65" w:rsidP="00BA7A65">
            <w:pPr>
              <w:rPr>
                <w:b/>
                <w:lang w:val="en-US"/>
              </w:rPr>
            </w:pPr>
          </w:p>
        </w:tc>
        <w:tc>
          <w:tcPr>
            <w:tcW w:w="0" w:type="auto"/>
            <w:tcBorders>
              <w:top w:val="single" w:sz="4" w:space="0" w:color="B66113"/>
              <w:bottom w:val="single" w:sz="4" w:space="0" w:color="B66113"/>
            </w:tcBorders>
          </w:tcPr>
          <w:p w14:paraId="7FE2BA24" w14:textId="77777777" w:rsidR="00BA7A65" w:rsidRPr="003A5744" w:rsidRDefault="00BA7A65" w:rsidP="00BA7A65">
            <w:r w:rsidRPr="003A5744">
              <w:t>Injection into the artery of an arm of l</w:t>
            </w:r>
            <w:r>
              <w:t>eg with a particular medication</w:t>
            </w:r>
          </w:p>
          <w:p w14:paraId="380BF2B6" w14:textId="77777777" w:rsidR="00BA7A65" w:rsidRPr="003A5744" w:rsidRDefault="00BA7A65" w:rsidP="00BA7A65"/>
        </w:tc>
        <w:tc>
          <w:tcPr>
            <w:tcW w:w="0" w:type="auto"/>
            <w:tcBorders>
              <w:top w:val="single" w:sz="4" w:space="0" w:color="B66113"/>
              <w:bottom w:val="single" w:sz="4" w:space="0" w:color="B66113"/>
            </w:tcBorders>
          </w:tcPr>
          <w:p w14:paraId="3D6AFEDE" w14:textId="77777777" w:rsidR="00BA7A65" w:rsidRPr="003A5744" w:rsidRDefault="00BA7A65" w:rsidP="00BA7A65">
            <w:r w:rsidRPr="003A5744">
              <w:t xml:space="preserve">Deletion  </w:t>
            </w:r>
          </w:p>
        </w:tc>
        <w:tc>
          <w:tcPr>
            <w:tcW w:w="0" w:type="auto"/>
            <w:tcBorders>
              <w:top w:val="single" w:sz="4" w:space="0" w:color="B66113"/>
              <w:bottom w:val="single" w:sz="4" w:space="0" w:color="B66113"/>
            </w:tcBorders>
          </w:tcPr>
          <w:p w14:paraId="4CC060D1" w14:textId="77777777" w:rsidR="00BA7A65" w:rsidRPr="003A5744" w:rsidRDefault="00BA7A65" w:rsidP="00BA7A65">
            <w:r w:rsidRPr="003A5744">
              <w:t>Pain management specialists would no longer have access to this item. Claims would be</w:t>
            </w:r>
            <w:r>
              <w:t xml:space="preserve"> made under item 18213</w:t>
            </w:r>
          </w:p>
          <w:p w14:paraId="0B4F076C" w14:textId="77777777" w:rsidR="00BA7A65" w:rsidRPr="003A5744" w:rsidRDefault="00BA7A65" w:rsidP="00BA7A65"/>
        </w:tc>
        <w:tc>
          <w:tcPr>
            <w:tcW w:w="0" w:type="auto"/>
            <w:tcBorders>
              <w:top w:val="single" w:sz="4" w:space="0" w:color="B66113"/>
              <w:bottom w:val="single" w:sz="4" w:space="0" w:color="B66113"/>
            </w:tcBorders>
          </w:tcPr>
          <w:p w14:paraId="71DC7760" w14:textId="77777777" w:rsidR="00BA7A65" w:rsidRPr="003A5744" w:rsidRDefault="00BA7A65" w:rsidP="00BA7A65">
            <w:r w:rsidRPr="003A5744">
              <w:t xml:space="preserve">The item is no longer required as a stand-alone item for use by pain management specialists as current scientific evidence does not support the use of a sympatholytic agent </w:t>
            </w:r>
          </w:p>
          <w:p w14:paraId="31DC801B" w14:textId="77777777" w:rsidR="00BA7A65" w:rsidRPr="003A5744" w:rsidRDefault="00BA7A65" w:rsidP="00BA7A65"/>
        </w:tc>
      </w:tr>
      <w:tr w:rsidR="00BA7A65" w:rsidRPr="003A5744" w14:paraId="66046905" w14:textId="77777777" w:rsidTr="00BA7A65">
        <w:tc>
          <w:tcPr>
            <w:tcW w:w="0" w:type="auto"/>
            <w:tcBorders>
              <w:top w:val="single" w:sz="4" w:space="0" w:color="B66113"/>
              <w:bottom w:val="single" w:sz="4" w:space="0" w:color="B66113"/>
            </w:tcBorders>
          </w:tcPr>
          <w:p w14:paraId="63AADA2E" w14:textId="77777777" w:rsidR="00BA7A65" w:rsidRPr="003A5744" w:rsidRDefault="00BA7A65" w:rsidP="00BA7A65">
            <w:pPr>
              <w:rPr>
                <w:b/>
                <w:lang w:val="en-US"/>
              </w:rPr>
            </w:pPr>
            <w:r w:rsidRPr="003A5744">
              <w:rPr>
                <w:b/>
                <w:lang w:val="en-US"/>
              </w:rPr>
              <w:lastRenderedPageBreak/>
              <w:t>18213</w:t>
            </w:r>
          </w:p>
        </w:tc>
        <w:tc>
          <w:tcPr>
            <w:tcW w:w="0" w:type="auto"/>
            <w:tcBorders>
              <w:top w:val="single" w:sz="4" w:space="0" w:color="B66113"/>
              <w:bottom w:val="single" w:sz="4" w:space="0" w:color="B66113"/>
            </w:tcBorders>
          </w:tcPr>
          <w:p w14:paraId="2C810AED" w14:textId="77777777" w:rsidR="00BA7A65" w:rsidRPr="003A5744" w:rsidRDefault="00BA7A65" w:rsidP="00BA7A65">
            <w:r w:rsidRPr="003A5744">
              <w:t>Blocking the feeling</w:t>
            </w:r>
            <w:r>
              <w:t xml:space="preserve"> i</w:t>
            </w:r>
            <w:r w:rsidRPr="003A5744">
              <w:t>n an arm or leg</w:t>
            </w:r>
            <w:r>
              <w:t xml:space="preserve"> using an injection into a vein</w:t>
            </w:r>
          </w:p>
        </w:tc>
        <w:tc>
          <w:tcPr>
            <w:tcW w:w="0" w:type="auto"/>
            <w:tcBorders>
              <w:top w:val="single" w:sz="4" w:space="0" w:color="B66113"/>
              <w:bottom w:val="single" w:sz="4" w:space="0" w:color="B66113"/>
            </w:tcBorders>
          </w:tcPr>
          <w:p w14:paraId="6D8CF55F" w14:textId="77777777" w:rsidR="00BA7A65" w:rsidRPr="003A5744" w:rsidRDefault="00BA7A65" w:rsidP="00BA7A65">
            <w:pPr>
              <w:contextualSpacing/>
            </w:pPr>
            <w:r>
              <w:t>The item</w:t>
            </w:r>
            <w:r w:rsidRPr="003A5744">
              <w:t xml:space="preserve"> be amended to allow fo</w:t>
            </w:r>
            <w:r>
              <w:t>r item 14209 to be incorporated</w:t>
            </w:r>
          </w:p>
          <w:p w14:paraId="53AE1E18" w14:textId="77777777" w:rsidR="00BA7A65" w:rsidRDefault="00BA7A65" w:rsidP="00BA7A65">
            <w:pPr>
              <w:contextualSpacing/>
            </w:pPr>
          </w:p>
          <w:p w14:paraId="59C55DCD" w14:textId="77777777" w:rsidR="00BA7A65" w:rsidRPr="003A5744" w:rsidRDefault="00BA7A65" w:rsidP="00BA7A65">
            <w:pPr>
              <w:contextualSpacing/>
            </w:pPr>
            <w:r>
              <w:t>The i</w:t>
            </w:r>
            <w:r w:rsidRPr="003A5744">
              <w:t xml:space="preserve">tem </w:t>
            </w:r>
            <w:r>
              <w:t>to read -</w:t>
            </w:r>
            <w:r w:rsidRPr="003A5744">
              <w:t xml:space="preserve"> ‘Intraarterial infusion or Intravenous regional anaesthesia o</w:t>
            </w:r>
            <w:r>
              <w:t>f limb by retrograde perfusion’</w:t>
            </w:r>
          </w:p>
          <w:p w14:paraId="03AC6E92" w14:textId="77777777" w:rsidR="00BA7A65" w:rsidRPr="003A5744" w:rsidRDefault="00BA7A65" w:rsidP="00BA7A65"/>
        </w:tc>
        <w:tc>
          <w:tcPr>
            <w:tcW w:w="0" w:type="auto"/>
            <w:tcBorders>
              <w:top w:val="single" w:sz="4" w:space="0" w:color="B66113"/>
              <w:bottom w:val="single" w:sz="4" w:space="0" w:color="B66113"/>
            </w:tcBorders>
          </w:tcPr>
          <w:p w14:paraId="091A9C80" w14:textId="77777777" w:rsidR="00BA7A65" w:rsidRPr="003A5744" w:rsidRDefault="00BA7A65" w:rsidP="00BA7A65">
            <w:r w:rsidRPr="003A5744">
              <w:t>Claims for item 14209 would now be claimed under 18213.</w:t>
            </w:r>
          </w:p>
        </w:tc>
        <w:tc>
          <w:tcPr>
            <w:tcW w:w="0" w:type="auto"/>
            <w:tcBorders>
              <w:top w:val="single" w:sz="4" w:space="0" w:color="B66113"/>
              <w:bottom w:val="single" w:sz="4" w:space="0" w:color="B66113"/>
            </w:tcBorders>
          </w:tcPr>
          <w:p w14:paraId="5CF29C96" w14:textId="77777777" w:rsidR="00BA7A65" w:rsidRDefault="00BA7A65" w:rsidP="00BA7A65">
            <w:pPr>
              <w:contextualSpacing/>
            </w:pPr>
            <w:r w:rsidRPr="003A5744">
              <w:t>It is more appropriate for pain managemen</w:t>
            </w:r>
            <w:r>
              <w:t>t specialists to use item 18213</w:t>
            </w:r>
          </w:p>
          <w:p w14:paraId="626E0846" w14:textId="77777777" w:rsidR="00BA7A65" w:rsidRPr="003A5744" w:rsidRDefault="00BA7A65" w:rsidP="00BA7A65">
            <w:pPr>
              <w:contextualSpacing/>
            </w:pPr>
          </w:p>
          <w:p w14:paraId="324040D8" w14:textId="77777777" w:rsidR="00BA7A65" w:rsidRPr="003A5744" w:rsidRDefault="00BA7A65" w:rsidP="00BA7A65">
            <w:pPr>
              <w:contextualSpacing/>
            </w:pPr>
            <w:r w:rsidRPr="003A5744">
              <w:t>This item remains as contemporary clinical best practice and that the change will clarify that other agents are not supported by the evidence</w:t>
            </w:r>
          </w:p>
        </w:tc>
      </w:tr>
      <w:tr w:rsidR="00BA7A65" w:rsidRPr="003A5744" w14:paraId="0E8E63C8" w14:textId="77777777" w:rsidTr="00BA7A65">
        <w:tc>
          <w:tcPr>
            <w:tcW w:w="0" w:type="auto"/>
            <w:gridSpan w:val="5"/>
            <w:tcBorders>
              <w:top w:val="single" w:sz="4" w:space="0" w:color="B66113"/>
              <w:bottom w:val="single" w:sz="4" w:space="0" w:color="B66113"/>
            </w:tcBorders>
          </w:tcPr>
          <w:p w14:paraId="523DDAC1" w14:textId="77777777" w:rsidR="00BA7A65" w:rsidRPr="003A5744" w:rsidRDefault="00BA7A65" w:rsidP="00BA7A65">
            <w:pPr>
              <w:rPr>
                <w:b/>
                <w:bCs/>
                <w:i/>
                <w:iCs/>
                <w:lang w:val="en-US"/>
              </w:rPr>
            </w:pPr>
            <w:bookmarkStart w:id="11" w:name="_Toc525904560"/>
          </w:p>
          <w:p w14:paraId="29FDF435" w14:textId="77777777" w:rsidR="00BA7A65" w:rsidRPr="003A5744" w:rsidRDefault="00BA7A65" w:rsidP="00BA7A65">
            <w:pPr>
              <w:rPr>
                <w:b/>
                <w:bCs/>
                <w:i/>
                <w:iCs/>
                <w:lang w:val="en-US"/>
              </w:rPr>
            </w:pPr>
            <w:r w:rsidRPr="003A5744">
              <w:rPr>
                <w:b/>
                <w:bCs/>
                <w:i/>
                <w:iCs/>
                <w:lang w:val="en-US"/>
              </w:rPr>
              <w:t xml:space="preserve">Recommendation 2: </w:t>
            </w:r>
            <w:r w:rsidRPr="003A5744">
              <w:rPr>
                <w:b/>
                <w:bCs/>
                <w:i/>
                <w:iCs/>
                <w:lang w:val="en-US"/>
              </w:rPr>
              <w:tab/>
            </w:r>
            <w:bookmarkEnd w:id="11"/>
            <w:r w:rsidRPr="00C92934">
              <w:t xml:space="preserve"> </w:t>
            </w:r>
            <w:r w:rsidRPr="00C92934">
              <w:rPr>
                <w:b/>
                <w:bCs/>
                <w:i/>
                <w:iCs/>
              </w:rPr>
              <w:t>Clarifying items 18222 and 18225 - continuous infusion by catheter</w:t>
            </w:r>
          </w:p>
        </w:tc>
      </w:tr>
      <w:tr w:rsidR="00BA7A65" w:rsidRPr="003A5744" w14:paraId="103A0A45" w14:textId="77777777" w:rsidTr="00BA7A65">
        <w:tc>
          <w:tcPr>
            <w:tcW w:w="0" w:type="auto"/>
            <w:tcBorders>
              <w:top w:val="single" w:sz="4" w:space="0" w:color="B66113"/>
              <w:bottom w:val="single" w:sz="4" w:space="0" w:color="B66113"/>
            </w:tcBorders>
            <w:shd w:val="clear" w:color="auto" w:fill="CC6600"/>
          </w:tcPr>
          <w:p w14:paraId="0796B0EC" w14:textId="77777777" w:rsidR="00BA7A65" w:rsidRPr="003A5744" w:rsidRDefault="00BA7A65" w:rsidP="00BA7A65">
            <w:pPr>
              <w:rPr>
                <w:b/>
                <w:lang w:val="en-GB"/>
              </w:rPr>
            </w:pPr>
            <w:r w:rsidRPr="003A5744">
              <w:rPr>
                <w:b/>
                <w:lang w:val="en-GB"/>
              </w:rPr>
              <w:t>Item</w:t>
            </w:r>
          </w:p>
        </w:tc>
        <w:tc>
          <w:tcPr>
            <w:tcW w:w="0" w:type="auto"/>
            <w:tcBorders>
              <w:top w:val="single" w:sz="4" w:space="0" w:color="B66113"/>
              <w:bottom w:val="single" w:sz="4" w:space="0" w:color="B66113"/>
            </w:tcBorders>
            <w:shd w:val="clear" w:color="auto" w:fill="CC6600"/>
          </w:tcPr>
          <w:p w14:paraId="3B0E093A" w14:textId="77777777" w:rsidR="00BA7A65" w:rsidRPr="003A5744" w:rsidRDefault="00BA7A65" w:rsidP="00BA7A65">
            <w:pPr>
              <w:rPr>
                <w:b/>
                <w:lang w:val="en-GB"/>
              </w:rPr>
            </w:pPr>
            <w:r w:rsidRPr="003A5744">
              <w:rPr>
                <w:b/>
                <w:lang w:val="en-GB"/>
              </w:rPr>
              <w:t>What it does</w:t>
            </w:r>
          </w:p>
        </w:tc>
        <w:tc>
          <w:tcPr>
            <w:tcW w:w="0" w:type="auto"/>
            <w:tcBorders>
              <w:top w:val="single" w:sz="4" w:space="0" w:color="B66113"/>
              <w:bottom w:val="single" w:sz="4" w:space="0" w:color="B66113"/>
            </w:tcBorders>
            <w:shd w:val="clear" w:color="auto" w:fill="CC6600"/>
          </w:tcPr>
          <w:p w14:paraId="2484D874" w14:textId="77777777" w:rsidR="00BA7A65" w:rsidRPr="003A5744" w:rsidRDefault="00BA7A65" w:rsidP="00BA7A65">
            <w:pPr>
              <w:rPr>
                <w:b/>
                <w:lang w:val="en-GB"/>
              </w:rPr>
            </w:pPr>
            <w:r w:rsidRPr="003A5744">
              <w:rPr>
                <w:b/>
                <w:lang w:val="en-GB"/>
              </w:rPr>
              <w:t>Committee recommendation</w:t>
            </w:r>
          </w:p>
        </w:tc>
        <w:tc>
          <w:tcPr>
            <w:tcW w:w="0" w:type="auto"/>
            <w:tcBorders>
              <w:top w:val="single" w:sz="4" w:space="0" w:color="B66113"/>
              <w:bottom w:val="single" w:sz="4" w:space="0" w:color="B66113"/>
            </w:tcBorders>
            <w:shd w:val="clear" w:color="auto" w:fill="CC6600"/>
          </w:tcPr>
          <w:p w14:paraId="1770A093" w14:textId="77777777" w:rsidR="00BA7A65" w:rsidRPr="003A5744" w:rsidRDefault="00BA7A65" w:rsidP="00BA7A65">
            <w:pPr>
              <w:rPr>
                <w:b/>
                <w:lang w:val="en-GB"/>
              </w:rPr>
            </w:pPr>
            <w:r w:rsidRPr="003A5744">
              <w:rPr>
                <w:b/>
                <w:lang w:val="en-GB"/>
              </w:rPr>
              <w:t>What would be different</w:t>
            </w:r>
          </w:p>
        </w:tc>
        <w:tc>
          <w:tcPr>
            <w:tcW w:w="0" w:type="auto"/>
            <w:tcBorders>
              <w:top w:val="single" w:sz="4" w:space="0" w:color="B66113"/>
              <w:bottom w:val="single" w:sz="4" w:space="0" w:color="B66113"/>
            </w:tcBorders>
            <w:shd w:val="clear" w:color="auto" w:fill="CC6600"/>
          </w:tcPr>
          <w:p w14:paraId="56CCF75A" w14:textId="77777777" w:rsidR="00BA7A65" w:rsidRPr="003A5744" w:rsidRDefault="00BA7A65" w:rsidP="00BA7A65">
            <w:pPr>
              <w:rPr>
                <w:b/>
                <w:lang w:val="en-GB"/>
              </w:rPr>
            </w:pPr>
            <w:r w:rsidRPr="003A5744">
              <w:rPr>
                <w:b/>
                <w:lang w:val="en-GB"/>
              </w:rPr>
              <w:t>Why</w:t>
            </w:r>
          </w:p>
        </w:tc>
      </w:tr>
      <w:tr w:rsidR="00BA7A65" w:rsidRPr="003A5744" w14:paraId="2FA31C5E" w14:textId="77777777" w:rsidTr="00BA7A65">
        <w:tc>
          <w:tcPr>
            <w:tcW w:w="0" w:type="auto"/>
            <w:tcBorders>
              <w:top w:val="single" w:sz="4" w:space="0" w:color="B66113"/>
              <w:bottom w:val="single" w:sz="4" w:space="0" w:color="B66113"/>
            </w:tcBorders>
            <w:shd w:val="clear" w:color="auto" w:fill="auto"/>
          </w:tcPr>
          <w:p w14:paraId="1DA8B2FD" w14:textId="77777777" w:rsidR="00BA7A65" w:rsidRPr="003A5744" w:rsidRDefault="00BA7A65" w:rsidP="00BA7A65">
            <w:pPr>
              <w:rPr>
                <w:b/>
                <w:lang w:val="en-US"/>
              </w:rPr>
            </w:pPr>
            <w:r>
              <w:rPr>
                <w:b/>
                <w:lang w:val="en-US"/>
              </w:rPr>
              <w:t>18222</w:t>
            </w:r>
          </w:p>
          <w:p w14:paraId="6BE7570B" w14:textId="77777777" w:rsidR="00BA7A65" w:rsidRPr="003A5744" w:rsidRDefault="00BA7A65" w:rsidP="00BA7A65">
            <w:pPr>
              <w:rPr>
                <w:b/>
                <w:lang w:val="en-US"/>
              </w:rPr>
            </w:pPr>
          </w:p>
        </w:tc>
        <w:tc>
          <w:tcPr>
            <w:tcW w:w="0" w:type="auto"/>
            <w:tcBorders>
              <w:top w:val="single" w:sz="4" w:space="0" w:color="B66113"/>
              <w:bottom w:val="single" w:sz="4" w:space="0" w:color="B66113"/>
            </w:tcBorders>
            <w:shd w:val="clear" w:color="auto" w:fill="auto"/>
          </w:tcPr>
          <w:p w14:paraId="2503379C" w14:textId="77777777" w:rsidR="00BA7A65" w:rsidRPr="003A5744" w:rsidRDefault="00BA7A65" w:rsidP="00BA7A65">
            <w:r w:rsidRPr="003A5744">
              <w:t xml:space="preserve">Giving medicine continuously to keep a part of the body from having </w:t>
            </w:r>
            <w:proofErr w:type="gramStart"/>
            <w:r w:rsidRPr="003A5744">
              <w:t>feeling</w:t>
            </w:r>
            <w:proofErr w:type="gramEnd"/>
            <w:r w:rsidRPr="003A5744">
              <w:t xml:space="preserve"> or pain, </w:t>
            </w:r>
            <w:r>
              <w:t>with</w:t>
            </w:r>
            <w:r w:rsidRPr="003A5744">
              <w:t xml:space="preserve"> the doctor </w:t>
            </w:r>
            <w:r>
              <w:t>there for 15 minutes or less</w:t>
            </w:r>
          </w:p>
          <w:p w14:paraId="077923D5" w14:textId="77777777" w:rsidR="00BA7A65" w:rsidRPr="003A5744" w:rsidRDefault="00BA7A65" w:rsidP="00BA7A65"/>
        </w:tc>
        <w:tc>
          <w:tcPr>
            <w:tcW w:w="0" w:type="auto"/>
            <w:tcBorders>
              <w:top w:val="single" w:sz="4" w:space="0" w:color="B66113"/>
              <w:bottom w:val="single" w:sz="4" w:space="0" w:color="B66113"/>
            </w:tcBorders>
            <w:shd w:val="clear" w:color="auto" w:fill="auto"/>
          </w:tcPr>
          <w:p w14:paraId="4D6052C8" w14:textId="77777777" w:rsidR="00BA7A65" w:rsidRPr="003A5744" w:rsidRDefault="00BA7A65" w:rsidP="00BA7A65">
            <w:r w:rsidRPr="003A5744">
              <w:t>Amend item to include ‘</w:t>
            </w:r>
            <w:r w:rsidRPr="003A5744">
              <w:rPr>
                <w:i/>
              </w:rPr>
              <w:t>not contrast medium</w:t>
            </w:r>
            <w:r w:rsidRPr="003A5744">
              <w:t xml:space="preserve">’ and </w:t>
            </w:r>
            <w:r w:rsidRPr="003A5744">
              <w:rPr>
                <w:i/>
              </w:rPr>
              <w:t>‘continuous infusion by catheter</w:t>
            </w:r>
            <w:r w:rsidRPr="003A5744">
              <w:t xml:space="preserve">’ </w:t>
            </w:r>
          </w:p>
        </w:tc>
        <w:tc>
          <w:tcPr>
            <w:tcW w:w="0" w:type="auto"/>
            <w:tcBorders>
              <w:top w:val="single" w:sz="4" w:space="0" w:color="B66113"/>
              <w:bottom w:val="single" w:sz="4" w:space="0" w:color="B66113"/>
            </w:tcBorders>
            <w:shd w:val="clear" w:color="auto" w:fill="auto"/>
          </w:tcPr>
          <w:p w14:paraId="0354A989" w14:textId="77777777" w:rsidR="00BA7A65" w:rsidRPr="003A5744" w:rsidRDefault="00BA7A65" w:rsidP="00BA7A65">
            <w:r w:rsidRPr="003A5744">
              <w:t>The item can no longer b</w:t>
            </w:r>
            <w:r>
              <w:t>e used for diagnostic purposes</w:t>
            </w:r>
          </w:p>
        </w:tc>
        <w:tc>
          <w:tcPr>
            <w:tcW w:w="0" w:type="auto"/>
            <w:tcBorders>
              <w:top w:val="single" w:sz="4" w:space="0" w:color="B66113"/>
              <w:bottom w:val="single" w:sz="4" w:space="0" w:color="B66113"/>
            </w:tcBorders>
            <w:shd w:val="clear" w:color="auto" w:fill="auto"/>
          </w:tcPr>
          <w:p w14:paraId="61F8AF4E" w14:textId="77777777" w:rsidR="00BA7A65" w:rsidRDefault="00BA7A65" w:rsidP="00BA7A65">
            <w:r w:rsidRPr="003A5744">
              <w:t>The items should not be used for diagnostic purposes because adequate item numbers already exist for diagnostic radiology practice.</w:t>
            </w:r>
          </w:p>
          <w:p w14:paraId="1C6A2892" w14:textId="77777777" w:rsidR="00BA7A65" w:rsidRPr="003A5744" w:rsidRDefault="00BA7A65" w:rsidP="00BA7A65">
            <w:r w:rsidRPr="003A5744">
              <w:t xml:space="preserve">Edits to the item ensures the use of these items are not for diagnostic purposes, improving </w:t>
            </w:r>
            <w:r w:rsidRPr="003A5744">
              <w:lastRenderedPageBreak/>
              <w:t>the val</w:t>
            </w:r>
            <w:r>
              <w:t>ue of care provided by the MBS.</w:t>
            </w:r>
          </w:p>
        </w:tc>
      </w:tr>
      <w:tr w:rsidR="00BA7A65" w:rsidRPr="003A5744" w14:paraId="645690D3" w14:textId="77777777" w:rsidTr="00BA7A65">
        <w:tc>
          <w:tcPr>
            <w:tcW w:w="0" w:type="auto"/>
            <w:tcBorders>
              <w:top w:val="single" w:sz="4" w:space="0" w:color="B66113"/>
              <w:bottom w:val="single" w:sz="4" w:space="0" w:color="B66113"/>
            </w:tcBorders>
            <w:shd w:val="clear" w:color="auto" w:fill="auto"/>
          </w:tcPr>
          <w:p w14:paraId="1F8405E3" w14:textId="77777777" w:rsidR="00BA7A65" w:rsidRPr="003A5744" w:rsidRDefault="00BA7A65" w:rsidP="00BA7A65">
            <w:pPr>
              <w:rPr>
                <w:b/>
                <w:lang w:val="en-US"/>
              </w:rPr>
            </w:pPr>
            <w:r w:rsidRPr="003A5744">
              <w:rPr>
                <w:b/>
                <w:lang w:val="en-US"/>
              </w:rPr>
              <w:lastRenderedPageBreak/>
              <w:t>18225</w:t>
            </w:r>
          </w:p>
        </w:tc>
        <w:tc>
          <w:tcPr>
            <w:tcW w:w="0" w:type="auto"/>
            <w:tcBorders>
              <w:top w:val="single" w:sz="4" w:space="0" w:color="B66113"/>
              <w:bottom w:val="single" w:sz="4" w:space="0" w:color="B66113"/>
            </w:tcBorders>
            <w:shd w:val="clear" w:color="auto" w:fill="auto"/>
          </w:tcPr>
          <w:p w14:paraId="26E290BC" w14:textId="77777777" w:rsidR="00BA7A65" w:rsidRPr="003A5744" w:rsidRDefault="00BA7A65" w:rsidP="00BA7A65">
            <w:r w:rsidRPr="003A5744">
              <w:t xml:space="preserve">Giving medicine continuously to keep a part of the body from having </w:t>
            </w:r>
            <w:proofErr w:type="gramStart"/>
            <w:r w:rsidRPr="003A5744">
              <w:t>feeling</w:t>
            </w:r>
            <w:proofErr w:type="gramEnd"/>
            <w:r w:rsidRPr="003A5744">
              <w:t xml:space="preserve"> or pain </w:t>
            </w:r>
            <w:r>
              <w:t>with</w:t>
            </w:r>
            <w:r w:rsidRPr="003A5744">
              <w:t xml:space="preserve"> the doctor </w:t>
            </w:r>
            <w:r>
              <w:t>there for more than 15 minutes</w:t>
            </w:r>
          </w:p>
        </w:tc>
        <w:tc>
          <w:tcPr>
            <w:tcW w:w="0" w:type="auto"/>
            <w:tcBorders>
              <w:top w:val="single" w:sz="4" w:space="0" w:color="B66113"/>
              <w:bottom w:val="single" w:sz="4" w:space="0" w:color="B66113"/>
            </w:tcBorders>
            <w:shd w:val="clear" w:color="auto" w:fill="auto"/>
          </w:tcPr>
          <w:p w14:paraId="5CD749C5" w14:textId="77777777" w:rsidR="00BA7A65" w:rsidRPr="003A5744" w:rsidRDefault="00BA7A65" w:rsidP="00BA7A65">
            <w:r w:rsidRPr="003A5744">
              <w:t>Amend item descriptors to include ‘</w:t>
            </w:r>
            <w:r w:rsidRPr="003A5744">
              <w:rPr>
                <w:i/>
              </w:rPr>
              <w:t>not contrast medium</w:t>
            </w:r>
            <w:r w:rsidRPr="003A5744">
              <w:t xml:space="preserve">’ and </w:t>
            </w:r>
            <w:r w:rsidRPr="003A5744">
              <w:rPr>
                <w:i/>
              </w:rPr>
              <w:t>‘continuous infusion by catheter</w:t>
            </w:r>
            <w:r w:rsidRPr="003A5744">
              <w:t>’</w:t>
            </w:r>
          </w:p>
        </w:tc>
        <w:tc>
          <w:tcPr>
            <w:tcW w:w="0" w:type="auto"/>
            <w:tcBorders>
              <w:top w:val="single" w:sz="4" w:space="0" w:color="B66113"/>
              <w:bottom w:val="single" w:sz="4" w:space="0" w:color="B66113"/>
            </w:tcBorders>
            <w:shd w:val="clear" w:color="auto" w:fill="auto"/>
          </w:tcPr>
          <w:p w14:paraId="4A3603BA" w14:textId="77777777" w:rsidR="00BA7A65" w:rsidRPr="003A5744" w:rsidRDefault="00BA7A65" w:rsidP="00BA7A65">
            <w:r w:rsidRPr="003A5744">
              <w:t xml:space="preserve">The item can no longer </w:t>
            </w:r>
            <w:r>
              <w:t>be used for diagnostic purposes</w:t>
            </w:r>
          </w:p>
        </w:tc>
        <w:tc>
          <w:tcPr>
            <w:tcW w:w="0" w:type="auto"/>
            <w:tcBorders>
              <w:top w:val="single" w:sz="4" w:space="0" w:color="B66113"/>
              <w:bottom w:val="single" w:sz="4" w:space="0" w:color="B66113"/>
            </w:tcBorders>
            <w:shd w:val="clear" w:color="auto" w:fill="auto"/>
          </w:tcPr>
          <w:p w14:paraId="1539C566" w14:textId="77777777" w:rsidR="00BA7A65" w:rsidRPr="003A5744" w:rsidRDefault="00BA7A65" w:rsidP="00BA7A65">
            <w:r w:rsidRPr="003A5744">
              <w:t>The items should not be used for diagnostic purposes because adequate item numbers already exist fo</w:t>
            </w:r>
            <w:r>
              <w:t>r diagnostic radiology practice</w:t>
            </w:r>
          </w:p>
        </w:tc>
      </w:tr>
      <w:tr w:rsidR="00BA7A65" w:rsidRPr="003A5744" w14:paraId="02A6082F" w14:textId="77777777" w:rsidTr="00BA7A65">
        <w:tc>
          <w:tcPr>
            <w:tcW w:w="0" w:type="auto"/>
            <w:gridSpan w:val="5"/>
            <w:tcBorders>
              <w:top w:val="single" w:sz="4" w:space="0" w:color="B66113"/>
              <w:bottom w:val="single" w:sz="4" w:space="0" w:color="B66113"/>
            </w:tcBorders>
            <w:shd w:val="clear" w:color="auto" w:fill="auto"/>
          </w:tcPr>
          <w:p w14:paraId="67FEE663" w14:textId="77777777" w:rsidR="00BA7A65" w:rsidRPr="003A5744" w:rsidRDefault="00BA7A65" w:rsidP="00BA7A65">
            <w:pPr>
              <w:rPr>
                <w:b/>
                <w:bCs/>
                <w:i/>
                <w:iCs/>
                <w:lang w:val="en-US"/>
              </w:rPr>
            </w:pPr>
            <w:bookmarkStart w:id="12" w:name="_Toc525904561"/>
          </w:p>
          <w:p w14:paraId="38D947D8" w14:textId="77777777" w:rsidR="00BA7A65" w:rsidRPr="003A5744" w:rsidRDefault="00BA7A65" w:rsidP="00BA7A65">
            <w:r w:rsidRPr="003A5744">
              <w:rPr>
                <w:b/>
                <w:bCs/>
                <w:i/>
                <w:iCs/>
                <w:lang w:val="en-US"/>
              </w:rPr>
              <w:t xml:space="preserve">Recommendation 3: </w:t>
            </w:r>
            <w:r w:rsidRPr="003A5744">
              <w:rPr>
                <w:b/>
                <w:bCs/>
                <w:i/>
                <w:iCs/>
                <w:lang w:val="en-US"/>
              </w:rPr>
              <w:tab/>
            </w:r>
            <w:bookmarkEnd w:id="12"/>
            <w:r w:rsidRPr="00C92934">
              <w:rPr>
                <w:b/>
                <w:bCs/>
                <w:i/>
                <w:iCs/>
              </w:rPr>
              <w:t>Clarifying item 18230 - intrathecal or epidural injection of neurolytic substance</w:t>
            </w:r>
          </w:p>
        </w:tc>
      </w:tr>
      <w:tr w:rsidR="00BA7A65" w:rsidRPr="003A5744" w14:paraId="318D8340" w14:textId="77777777" w:rsidTr="00BA7A65">
        <w:tc>
          <w:tcPr>
            <w:tcW w:w="0" w:type="auto"/>
            <w:tcBorders>
              <w:top w:val="single" w:sz="4" w:space="0" w:color="B66113"/>
              <w:bottom w:val="single" w:sz="4" w:space="0" w:color="B66113"/>
            </w:tcBorders>
            <w:shd w:val="clear" w:color="auto" w:fill="CC6600"/>
          </w:tcPr>
          <w:p w14:paraId="369496F7" w14:textId="77777777" w:rsidR="00BA7A65" w:rsidRPr="003A5744" w:rsidRDefault="00BA7A65" w:rsidP="00BA7A65">
            <w:pPr>
              <w:rPr>
                <w:b/>
                <w:lang w:val="en-GB"/>
              </w:rPr>
            </w:pPr>
            <w:r w:rsidRPr="003A5744">
              <w:rPr>
                <w:b/>
                <w:lang w:val="en-GB"/>
              </w:rPr>
              <w:t>Item</w:t>
            </w:r>
          </w:p>
        </w:tc>
        <w:tc>
          <w:tcPr>
            <w:tcW w:w="0" w:type="auto"/>
            <w:tcBorders>
              <w:top w:val="single" w:sz="4" w:space="0" w:color="B66113"/>
              <w:bottom w:val="single" w:sz="4" w:space="0" w:color="B66113"/>
            </w:tcBorders>
            <w:shd w:val="clear" w:color="auto" w:fill="CC6600"/>
          </w:tcPr>
          <w:p w14:paraId="7D705BCB" w14:textId="77777777" w:rsidR="00BA7A65" w:rsidRPr="003A5744" w:rsidRDefault="00BA7A65" w:rsidP="00BA7A65">
            <w:pPr>
              <w:rPr>
                <w:b/>
                <w:lang w:val="en-GB"/>
              </w:rPr>
            </w:pPr>
            <w:r w:rsidRPr="003A5744">
              <w:rPr>
                <w:b/>
                <w:lang w:val="en-GB"/>
              </w:rPr>
              <w:t>What it does</w:t>
            </w:r>
          </w:p>
        </w:tc>
        <w:tc>
          <w:tcPr>
            <w:tcW w:w="0" w:type="auto"/>
            <w:tcBorders>
              <w:top w:val="single" w:sz="4" w:space="0" w:color="B66113"/>
              <w:bottom w:val="single" w:sz="4" w:space="0" w:color="B66113"/>
            </w:tcBorders>
            <w:shd w:val="clear" w:color="auto" w:fill="CC6600"/>
          </w:tcPr>
          <w:p w14:paraId="5A7E7853" w14:textId="77777777" w:rsidR="00BA7A65" w:rsidRPr="003A5744" w:rsidRDefault="00BA7A65" w:rsidP="00BA7A65">
            <w:pPr>
              <w:rPr>
                <w:b/>
                <w:lang w:val="en-GB"/>
              </w:rPr>
            </w:pPr>
            <w:r w:rsidRPr="003A5744">
              <w:rPr>
                <w:b/>
                <w:lang w:val="en-GB"/>
              </w:rPr>
              <w:t>Committee recommendation</w:t>
            </w:r>
          </w:p>
        </w:tc>
        <w:tc>
          <w:tcPr>
            <w:tcW w:w="0" w:type="auto"/>
            <w:tcBorders>
              <w:top w:val="single" w:sz="4" w:space="0" w:color="B66113"/>
              <w:bottom w:val="single" w:sz="4" w:space="0" w:color="B66113"/>
            </w:tcBorders>
            <w:shd w:val="clear" w:color="auto" w:fill="CC6600"/>
          </w:tcPr>
          <w:p w14:paraId="40DAF27A" w14:textId="77777777" w:rsidR="00BA7A65" w:rsidRPr="003A5744" w:rsidRDefault="00BA7A65" w:rsidP="00BA7A65">
            <w:pPr>
              <w:rPr>
                <w:b/>
                <w:lang w:val="en-GB"/>
              </w:rPr>
            </w:pPr>
            <w:r w:rsidRPr="003A5744">
              <w:rPr>
                <w:b/>
                <w:lang w:val="en-GB"/>
              </w:rPr>
              <w:t>What would be different</w:t>
            </w:r>
          </w:p>
        </w:tc>
        <w:tc>
          <w:tcPr>
            <w:tcW w:w="0" w:type="auto"/>
            <w:tcBorders>
              <w:top w:val="single" w:sz="4" w:space="0" w:color="B66113"/>
              <w:bottom w:val="single" w:sz="4" w:space="0" w:color="B66113"/>
            </w:tcBorders>
            <w:shd w:val="clear" w:color="auto" w:fill="CC6600"/>
          </w:tcPr>
          <w:p w14:paraId="2A95027F" w14:textId="77777777" w:rsidR="00BA7A65" w:rsidRPr="003A5744" w:rsidRDefault="00BA7A65" w:rsidP="00BA7A65">
            <w:pPr>
              <w:rPr>
                <w:b/>
                <w:lang w:val="en-GB"/>
              </w:rPr>
            </w:pPr>
            <w:r w:rsidRPr="003A5744">
              <w:rPr>
                <w:b/>
                <w:lang w:val="en-GB"/>
              </w:rPr>
              <w:t>Why</w:t>
            </w:r>
          </w:p>
        </w:tc>
      </w:tr>
      <w:tr w:rsidR="00BA7A65" w:rsidRPr="003A5744" w14:paraId="1D714D77" w14:textId="77777777" w:rsidTr="00BA7A65">
        <w:tc>
          <w:tcPr>
            <w:tcW w:w="0" w:type="auto"/>
            <w:tcBorders>
              <w:top w:val="single" w:sz="4" w:space="0" w:color="B66113"/>
              <w:bottom w:val="single" w:sz="4" w:space="0" w:color="B66113"/>
            </w:tcBorders>
            <w:shd w:val="clear" w:color="auto" w:fill="FFFFFF" w:themeFill="background1"/>
          </w:tcPr>
          <w:p w14:paraId="1CF1022C" w14:textId="77777777" w:rsidR="00BA7A65" w:rsidRPr="003A5744" w:rsidRDefault="00BA7A65" w:rsidP="00BA7A65">
            <w:pPr>
              <w:rPr>
                <w:b/>
                <w:lang w:val="en-US"/>
              </w:rPr>
            </w:pPr>
            <w:r w:rsidRPr="003A5744">
              <w:rPr>
                <w:b/>
                <w:lang w:val="en-US"/>
              </w:rPr>
              <w:t>18230</w:t>
            </w:r>
          </w:p>
        </w:tc>
        <w:tc>
          <w:tcPr>
            <w:tcW w:w="0" w:type="auto"/>
            <w:tcBorders>
              <w:top w:val="single" w:sz="4" w:space="0" w:color="B66113"/>
              <w:bottom w:val="single" w:sz="4" w:space="0" w:color="B66113"/>
            </w:tcBorders>
            <w:shd w:val="clear" w:color="auto" w:fill="FFFFFF" w:themeFill="background1"/>
          </w:tcPr>
          <w:p w14:paraId="64ED163E" w14:textId="77777777" w:rsidR="00BA7A65" w:rsidRPr="003A5744" w:rsidRDefault="00BA7A65" w:rsidP="00BA7A65">
            <w:r w:rsidRPr="003A5744">
              <w:t>Injection near the spinal cord of a s</w:t>
            </w:r>
            <w:r>
              <w:t>ubstance that can damage nerves which is</w:t>
            </w:r>
            <w:r w:rsidRPr="003A5744">
              <w:t xml:space="preserve"> </w:t>
            </w:r>
            <w:r>
              <w:t>u</w:t>
            </w:r>
            <w:r w:rsidRPr="003A5744">
              <w:t>sed to prov</w:t>
            </w:r>
            <w:r>
              <w:t>ide pain relief in chronic pain</w:t>
            </w:r>
            <w:r w:rsidRPr="003A5744">
              <w:t xml:space="preserve"> </w:t>
            </w:r>
          </w:p>
        </w:tc>
        <w:tc>
          <w:tcPr>
            <w:tcW w:w="0" w:type="auto"/>
            <w:tcBorders>
              <w:top w:val="single" w:sz="4" w:space="0" w:color="B66113"/>
              <w:bottom w:val="single" w:sz="4" w:space="0" w:color="B66113"/>
            </w:tcBorders>
            <w:shd w:val="clear" w:color="auto" w:fill="FFFFFF" w:themeFill="background1"/>
          </w:tcPr>
          <w:p w14:paraId="767B3491" w14:textId="77777777" w:rsidR="00BA7A65" w:rsidRPr="003A5744" w:rsidRDefault="00BA7A65" w:rsidP="00BA7A65">
            <w:r w:rsidRPr="003A5744">
              <w:t>Amend the item to ‘INTRATHECAL or EPIDURAL INJECTION of neurolytic substance (not contrast) by any route including transforaminal for the palliative treatment of chronic pain (</w:t>
            </w:r>
            <w:proofErr w:type="spellStart"/>
            <w:r w:rsidRPr="003A5744">
              <w:t>Anaes</w:t>
            </w:r>
            <w:proofErr w:type="spellEnd"/>
            <w:r w:rsidRPr="003A5744">
              <w:t>.)</w:t>
            </w:r>
            <w:r>
              <w:t>’</w:t>
            </w:r>
          </w:p>
          <w:p w14:paraId="6F9C9C07" w14:textId="77777777" w:rsidR="00BA7A65" w:rsidRPr="003A5744" w:rsidRDefault="00BA7A65" w:rsidP="00BA7A65"/>
        </w:tc>
        <w:tc>
          <w:tcPr>
            <w:tcW w:w="0" w:type="auto"/>
            <w:tcBorders>
              <w:top w:val="single" w:sz="4" w:space="0" w:color="B66113"/>
              <w:bottom w:val="single" w:sz="4" w:space="0" w:color="B66113"/>
            </w:tcBorders>
            <w:shd w:val="clear" w:color="auto" w:fill="FFFFFF" w:themeFill="background1"/>
          </w:tcPr>
          <w:p w14:paraId="661AB466" w14:textId="77777777" w:rsidR="00BA7A65" w:rsidRPr="003A5744" w:rsidRDefault="00BA7A65" w:rsidP="00BA7A65">
            <w:r w:rsidRPr="003A5744">
              <w:t>The use of this item is not for diagnostic radiology procedures t</w:t>
            </w:r>
            <w:r>
              <w:t>hat use contrast</w:t>
            </w:r>
          </w:p>
        </w:tc>
        <w:tc>
          <w:tcPr>
            <w:tcW w:w="0" w:type="auto"/>
            <w:tcBorders>
              <w:top w:val="single" w:sz="4" w:space="0" w:color="B66113"/>
              <w:bottom w:val="single" w:sz="4" w:space="0" w:color="B66113"/>
            </w:tcBorders>
            <w:shd w:val="clear" w:color="auto" w:fill="FFFFFF" w:themeFill="background1"/>
          </w:tcPr>
          <w:p w14:paraId="298790A3" w14:textId="77777777" w:rsidR="00BA7A65" w:rsidRDefault="00BA7A65" w:rsidP="00BA7A65">
            <w:pPr>
              <w:contextualSpacing/>
            </w:pPr>
            <w:r w:rsidRPr="003A5744">
              <w:t xml:space="preserve">Amending the </w:t>
            </w:r>
            <w:r>
              <w:t>item</w:t>
            </w:r>
            <w:r w:rsidRPr="003A5744">
              <w:t xml:space="preserve"> will ensure the use </w:t>
            </w:r>
            <w:r>
              <w:t>is</w:t>
            </w:r>
            <w:r w:rsidRPr="003A5744">
              <w:t xml:space="preserve"> not for diagnosti</w:t>
            </w:r>
            <w:r>
              <w:t>c procedures that use contrast</w:t>
            </w:r>
          </w:p>
          <w:p w14:paraId="50C4800D" w14:textId="77777777" w:rsidR="00BA7A65" w:rsidRPr="003A5744" w:rsidRDefault="00BA7A65" w:rsidP="00BA7A65">
            <w:pPr>
              <w:contextualSpacing/>
            </w:pPr>
            <w:r>
              <w:br/>
            </w:r>
            <w:r w:rsidRPr="003A5744">
              <w:t>Additional information in relation to route and treatment clarifies the item scope and</w:t>
            </w:r>
            <w:r>
              <w:t xml:space="preserve"> encourages appropriate claiming</w:t>
            </w:r>
          </w:p>
        </w:tc>
      </w:tr>
      <w:tr w:rsidR="00BA7A65" w:rsidRPr="003A5744" w14:paraId="340CF0A0" w14:textId="77777777" w:rsidTr="00BA7A65">
        <w:tc>
          <w:tcPr>
            <w:tcW w:w="0" w:type="auto"/>
            <w:gridSpan w:val="5"/>
            <w:tcBorders>
              <w:top w:val="single" w:sz="4" w:space="0" w:color="B66113"/>
              <w:bottom w:val="single" w:sz="4" w:space="0" w:color="B66113"/>
            </w:tcBorders>
            <w:shd w:val="clear" w:color="auto" w:fill="FFFFFF" w:themeFill="background1"/>
          </w:tcPr>
          <w:p w14:paraId="1EB5806F" w14:textId="77777777" w:rsidR="00BA7A65" w:rsidRPr="003A5744" w:rsidRDefault="00BA7A65" w:rsidP="00BA7A65">
            <w:pPr>
              <w:rPr>
                <w:b/>
                <w:bCs/>
                <w:i/>
                <w:iCs/>
                <w:lang w:val="en-US"/>
              </w:rPr>
            </w:pPr>
            <w:bookmarkStart w:id="13" w:name="_Toc525904562"/>
            <w:r w:rsidRPr="003A5744">
              <w:rPr>
                <w:b/>
                <w:bCs/>
                <w:i/>
                <w:iCs/>
                <w:lang w:val="en-US"/>
              </w:rPr>
              <w:t xml:space="preserve">Recommendation 4: </w:t>
            </w:r>
            <w:r w:rsidRPr="003A5744">
              <w:rPr>
                <w:b/>
                <w:bCs/>
                <w:i/>
                <w:iCs/>
                <w:lang w:val="en-US"/>
              </w:rPr>
              <w:tab/>
            </w:r>
            <w:bookmarkEnd w:id="13"/>
            <w:r w:rsidRPr="00C92934">
              <w:t xml:space="preserve"> </w:t>
            </w:r>
            <w:r w:rsidRPr="00C92934">
              <w:rPr>
                <w:b/>
                <w:bCs/>
                <w:i/>
                <w:iCs/>
              </w:rPr>
              <w:t>Clarifying item 18232 - intrathecal or epidural injection of non-neurolytic substances</w:t>
            </w:r>
          </w:p>
        </w:tc>
      </w:tr>
      <w:tr w:rsidR="00BA7A65" w:rsidRPr="003A5744" w14:paraId="409C80C4" w14:textId="77777777" w:rsidTr="00BA7A65">
        <w:tc>
          <w:tcPr>
            <w:tcW w:w="0" w:type="auto"/>
            <w:tcBorders>
              <w:top w:val="single" w:sz="4" w:space="0" w:color="B66113"/>
              <w:bottom w:val="single" w:sz="4" w:space="0" w:color="B66113"/>
            </w:tcBorders>
            <w:shd w:val="clear" w:color="auto" w:fill="CC6600"/>
          </w:tcPr>
          <w:p w14:paraId="6F77FCD8" w14:textId="77777777" w:rsidR="00BA7A65" w:rsidRPr="003A5744" w:rsidRDefault="00BA7A65" w:rsidP="00BA7A65">
            <w:pPr>
              <w:rPr>
                <w:b/>
                <w:lang w:val="en-GB"/>
              </w:rPr>
            </w:pPr>
            <w:r w:rsidRPr="003A5744">
              <w:rPr>
                <w:b/>
                <w:lang w:val="en-GB"/>
              </w:rPr>
              <w:lastRenderedPageBreak/>
              <w:t>Item</w:t>
            </w:r>
          </w:p>
        </w:tc>
        <w:tc>
          <w:tcPr>
            <w:tcW w:w="0" w:type="auto"/>
            <w:tcBorders>
              <w:top w:val="single" w:sz="4" w:space="0" w:color="B66113"/>
              <w:bottom w:val="single" w:sz="4" w:space="0" w:color="B66113"/>
            </w:tcBorders>
            <w:shd w:val="clear" w:color="auto" w:fill="CC6600"/>
          </w:tcPr>
          <w:p w14:paraId="692BD8B0" w14:textId="77777777" w:rsidR="00BA7A65" w:rsidRPr="003A5744" w:rsidRDefault="00BA7A65" w:rsidP="00BA7A65">
            <w:pPr>
              <w:rPr>
                <w:b/>
                <w:lang w:val="en-GB"/>
              </w:rPr>
            </w:pPr>
            <w:r w:rsidRPr="003A5744">
              <w:rPr>
                <w:b/>
                <w:lang w:val="en-GB"/>
              </w:rPr>
              <w:t>What it does</w:t>
            </w:r>
          </w:p>
        </w:tc>
        <w:tc>
          <w:tcPr>
            <w:tcW w:w="0" w:type="auto"/>
            <w:tcBorders>
              <w:top w:val="single" w:sz="4" w:space="0" w:color="B66113"/>
              <w:bottom w:val="single" w:sz="4" w:space="0" w:color="B66113"/>
            </w:tcBorders>
            <w:shd w:val="clear" w:color="auto" w:fill="CC6600"/>
          </w:tcPr>
          <w:p w14:paraId="5224B945" w14:textId="77777777" w:rsidR="00BA7A65" w:rsidRPr="003A5744" w:rsidRDefault="00BA7A65" w:rsidP="00BA7A65">
            <w:pPr>
              <w:rPr>
                <w:b/>
                <w:lang w:val="en-GB"/>
              </w:rPr>
            </w:pPr>
            <w:r w:rsidRPr="003A5744">
              <w:rPr>
                <w:b/>
                <w:lang w:val="en-GB"/>
              </w:rPr>
              <w:t>Committee recommendation</w:t>
            </w:r>
          </w:p>
        </w:tc>
        <w:tc>
          <w:tcPr>
            <w:tcW w:w="0" w:type="auto"/>
            <w:tcBorders>
              <w:top w:val="single" w:sz="4" w:space="0" w:color="B66113"/>
              <w:bottom w:val="single" w:sz="4" w:space="0" w:color="B66113"/>
            </w:tcBorders>
            <w:shd w:val="clear" w:color="auto" w:fill="CC6600"/>
          </w:tcPr>
          <w:p w14:paraId="65E46408" w14:textId="77777777" w:rsidR="00BA7A65" w:rsidRPr="003A5744" w:rsidRDefault="00BA7A65" w:rsidP="00BA7A65">
            <w:pPr>
              <w:rPr>
                <w:b/>
                <w:lang w:val="en-GB"/>
              </w:rPr>
            </w:pPr>
            <w:r w:rsidRPr="003A5744">
              <w:rPr>
                <w:b/>
                <w:lang w:val="en-GB"/>
              </w:rPr>
              <w:t>What would be different</w:t>
            </w:r>
          </w:p>
        </w:tc>
        <w:tc>
          <w:tcPr>
            <w:tcW w:w="0" w:type="auto"/>
            <w:tcBorders>
              <w:top w:val="single" w:sz="4" w:space="0" w:color="B66113"/>
              <w:bottom w:val="single" w:sz="4" w:space="0" w:color="B66113"/>
            </w:tcBorders>
            <w:shd w:val="clear" w:color="auto" w:fill="CC6600"/>
          </w:tcPr>
          <w:p w14:paraId="05DE6A31" w14:textId="77777777" w:rsidR="00BA7A65" w:rsidRPr="003A5744" w:rsidRDefault="00BA7A65" w:rsidP="00BA7A65">
            <w:pPr>
              <w:rPr>
                <w:b/>
                <w:lang w:val="en-GB"/>
              </w:rPr>
            </w:pPr>
            <w:r w:rsidRPr="003A5744">
              <w:rPr>
                <w:b/>
                <w:lang w:val="en-GB"/>
              </w:rPr>
              <w:t>Why</w:t>
            </w:r>
          </w:p>
        </w:tc>
      </w:tr>
      <w:tr w:rsidR="00BA7A65" w:rsidRPr="003A5744" w14:paraId="33DACFF9" w14:textId="77777777" w:rsidTr="00BA7A65">
        <w:tc>
          <w:tcPr>
            <w:tcW w:w="0" w:type="auto"/>
            <w:tcBorders>
              <w:top w:val="single" w:sz="4" w:space="0" w:color="B66113"/>
              <w:bottom w:val="single" w:sz="4" w:space="0" w:color="B66113"/>
            </w:tcBorders>
            <w:shd w:val="clear" w:color="auto" w:fill="auto"/>
          </w:tcPr>
          <w:p w14:paraId="4F04A410" w14:textId="77777777" w:rsidR="00BA7A65" w:rsidRPr="003A5744" w:rsidRDefault="00BA7A65" w:rsidP="00BA7A65">
            <w:pPr>
              <w:rPr>
                <w:b/>
                <w:lang w:val="en-US"/>
              </w:rPr>
            </w:pPr>
            <w:r w:rsidRPr="003A5744">
              <w:rPr>
                <w:b/>
                <w:lang w:val="en-US"/>
              </w:rPr>
              <w:t>18232</w:t>
            </w:r>
          </w:p>
        </w:tc>
        <w:tc>
          <w:tcPr>
            <w:tcW w:w="0" w:type="auto"/>
            <w:tcBorders>
              <w:top w:val="single" w:sz="4" w:space="0" w:color="B66113"/>
              <w:bottom w:val="single" w:sz="4" w:space="0" w:color="B66113"/>
            </w:tcBorders>
            <w:shd w:val="clear" w:color="auto" w:fill="auto"/>
          </w:tcPr>
          <w:p w14:paraId="0016D0E2" w14:textId="77777777" w:rsidR="00BA7A65" w:rsidRPr="003A5744" w:rsidRDefault="00BA7A65" w:rsidP="00BA7A65">
            <w:r w:rsidRPr="003A5744">
              <w:t>Injection near the spinal cord of a substance that is not an anaesthetic (which causes numbness/stops feeling), contrast (which shows up on scans), or a substance that damages nerves</w:t>
            </w:r>
            <w:r>
              <w:t xml:space="preserve"> which is u</w:t>
            </w:r>
            <w:r w:rsidRPr="003A5744">
              <w:t>sed to diagnose a problem or provide</w:t>
            </w:r>
            <w:r>
              <w:t xml:space="preserve"> pain relief in chronic pain</w:t>
            </w:r>
          </w:p>
          <w:p w14:paraId="06582421" w14:textId="77777777" w:rsidR="00BA7A65" w:rsidRPr="003A5744" w:rsidRDefault="00BA7A65" w:rsidP="00BA7A65"/>
        </w:tc>
        <w:tc>
          <w:tcPr>
            <w:tcW w:w="0" w:type="auto"/>
            <w:tcBorders>
              <w:top w:val="single" w:sz="4" w:space="0" w:color="B66113"/>
              <w:bottom w:val="single" w:sz="4" w:space="0" w:color="B66113"/>
            </w:tcBorders>
            <w:shd w:val="clear" w:color="auto" w:fill="auto"/>
          </w:tcPr>
          <w:p w14:paraId="7E6EB80A" w14:textId="77777777" w:rsidR="00BA7A65" w:rsidRPr="003A5744" w:rsidRDefault="00BA7A65" w:rsidP="00BA7A65">
            <w:r>
              <w:t>Expand</w:t>
            </w:r>
            <w:r w:rsidRPr="003A5744">
              <w:t xml:space="preserve"> to include epidural injection with local anaesthetic and steroid, specifically inc</w:t>
            </w:r>
            <w:r>
              <w:t>luding the transforaminal route</w:t>
            </w:r>
          </w:p>
          <w:p w14:paraId="78974C03" w14:textId="77777777" w:rsidR="00BA7A65" w:rsidRPr="003A5744" w:rsidRDefault="00BA7A65" w:rsidP="00BA7A65"/>
        </w:tc>
        <w:tc>
          <w:tcPr>
            <w:tcW w:w="0" w:type="auto"/>
            <w:tcBorders>
              <w:top w:val="single" w:sz="4" w:space="0" w:color="B66113"/>
              <w:bottom w:val="single" w:sz="4" w:space="0" w:color="B66113"/>
            </w:tcBorders>
            <w:shd w:val="clear" w:color="auto" w:fill="auto"/>
          </w:tcPr>
          <w:p w14:paraId="5F4C0AF2" w14:textId="77777777" w:rsidR="00BA7A65" w:rsidRPr="003A5744" w:rsidRDefault="00BA7A65" w:rsidP="00BA7A65">
            <w:r w:rsidRPr="003A5744">
              <w:t xml:space="preserve">Nothing, it is expected that claims are currently being claimed under this item. </w:t>
            </w:r>
          </w:p>
        </w:tc>
        <w:tc>
          <w:tcPr>
            <w:tcW w:w="0" w:type="auto"/>
            <w:tcBorders>
              <w:top w:val="single" w:sz="4" w:space="0" w:color="B66113"/>
              <w:bottom w:val="single" w:sz="4" w:space="0" w:color="B66113"/>
            </w:tcBorders>
            <w:shd w:val="clear" w:color="auto" w:fill="auto"/>
          </w:tcPr>
          <w:p w14:paraId="034CC97F" w14:textId="77777777" w:rsidR="00BA7A65" w:rsidRPr="003A5744" w:rsidRDefault="00BA7A65" w:rsidP="00BA7A65">
            <w:r w:rsidRPr="003A5744">
              <w:t xml:space="preserve">Edits to the item are intended to provide </w:t>
            </w:r>
            <w:r>
              <w:t>clarity that services already being claimed are</w:t>
            </w:r>
            <w:r w:rsidRPr="003A5744">
              <w:t xml:space="preserve"> </w:t>
            </w:r>
            <w:r>
              <w:t>legitimate</w:t>
            </w:r>
            <w:r w:rsidRPr="003A5744">
              <w:t xml:space="preserve"> </w:t>
            </w:r>
          </w:p>
        </w:tc>
      </w:tr>
      <w:tr w:rsidR="00BA7A65" w:rsidRPr="003A5744" w14:paraId="04E3589C" w14:textId="77777777" w:rsidTr="00BA7A65">
        <w:tc>
          <w:tcPr>
            <w:tcW w:w="0" w:type="auto"/>
            <w:gridSpan w:val="5"/>
            <w:tcBorders>
              <w:top w:val="single" w:sz="4" w:space="0" w:color="B66113"/>
              <w:bottom w:val="single" w:sz="4" w:space="0" w:color="B66113"/>
            </w:tcBorders>
            <w:shd w:val="clear" w:color="auto" w:fill="auto"/>
          </w:tcPr>
          <w:p w14:paraId="6C695E32" w14:textId="77777777" w:rsidR="00BA7A65" w:rsidRPr="003A5744" w:rsidRDefault="00BA7A65" w:rsidP="00BA7A65">
            <w:pPr>
              <w:rPr>
                <w:b/>
                <w:bCs/>
                <w:i/>
                <w:iCs/>
                <w:lang w:val="en-US"/>
              </w:rPr>
            </w:pPr>
          </w:p>
          <w:p w14:paraId="214F93BC" w14:textId="77777777" w:rsidR="00BA7A65" w:rsidRPr="003A5744" w:rsidRDefault="00BA7A65" w:rsidP="00BA7A65">
            <w:pPr>
              <w:rPr>
                <w:b/>
                <w:bCs/>
                <w:i/>
                <w:iCs/>
                <w:lang w:val="en-US"/>
              </w:rPr>
            </w:pPr>
            <w:bookmarkStart w:id="14" w:name="_Toc525904563"/>
            <w:r w:rsidRPr="003A5744">
              <w:rPr>
                <w:b/>
                <w:bCs/>
                <w:i/>
                <w:iCs/>
                <w:lang w:val="en-US"/>
              </w:rPr>
              <w:t xml:space="preserve">Recommendation 5: </w:t>
            </w:r>
            <w:r w:rsidRPr="003A5744">
              <w:rPr>
                <w:b/>
                <w:bCs/>
                <w:i/>
                <w:iCs/>
                <w:lang w:val="en-US"/>
              </w:rPr>
              <w:tab/>
            </w:r>
            <w:bookmarkEnd w:id="14"/>
            <w:r w:rsidRPr="00C92934">
              <w:t xml:space="preserve"> </w:t>
            </w:r>
            <w:r w:rsidRPr="00C92934">
              <w:rPr>
                <w:b/>
                <w:bCs/>
                <w:i/>
                <w:iCs/>
              </w:rPr>
              <w:t>Recognising best practice in item 18276 - paravertebral nerves</w:t>
            </w:r>
          </w:p>
        </w:tc>
      </w:tr>
      <w:tr w:rsidR="00BA7A65" w:rsidRPr="003A5744" w14:paraId="49AE7658" w14:textId="77777777" w:rsidTr="00BA7A65">
        <w:tc>
          <w:tcPr>
            <w:tcW w:w="0" w:type="auto"/>
            <w:tcBorders>
              <w:top w:val="single" w:sz="4" w:space="0" w:color="B66113"/>
              <w:bottom w:val="single" w:sz="4" w:space="0" w:color="B66113"/>
            </w:tcBorders>
            <w:shd w:val="clear" w:color="auto" w:fill="CC6600"/>
          </w:tcPr>
          <w:p w14:paraId="20CB0CD3" w14:textId="77777777" w:rsidR="00BA7A65" w:rsidRPr="003A5744" w:rsidRDefault="00BA7A65" w:rsidP="00BA7A65">
            <w:pPr>
              <w:rPr>
                <w:b/>
                <w:lang w:val="en-GB"/>
              </w:rPr>
            </w:pPr>
            <w:r w:rsidRPr="003A5744">
              <w:rPr>
                <w:b/>
                <w:lang w:val="en-GB"/>
              </w:rPr>
              <w:t>Item</w:t>
            </w:r>
          </w:p>
        </w:tc>
        <w:tc>
          <w:tcPr>
            <w:tcW w:w="0" w:type="auto"/>
            <w:tcBorders>
              <w:top w:val="single" w:sz="4" w:space="0" w:color="B66113"/>
              <w:bottom w:val="single" w:sz="4" w:space="0" w:color="B66113"/>
            </w:tcBorders>
            <w:shd w:val="clear" w:color="auto" w:fill="CC6600"/>
          </w:tcPr>
          <w:p w14:paraId="28B7BE50" w14:textId="77777777" w:rsidR="00BA7A65" w:rsidRPr="003A5744" w:rsidRDefault="00BA7A65" w:rsidP="00BA7A65">
            <w:pPr>
              <w:rPr>
                <w:b/>
                <w:lang w:val="en-GB"/>
              </w:rPr>
            </w:pPr>
            <w:r w:rsidRPr="003A5744">
              <w:rPr>
                <w:b/>
                <w:lang w:val="en-GB"/>
              </w:rPr>
              <w:t>What it does</w:t>
            </w:r>
          </w:p>
        </w:tc>
        <w:tc>
          <w:tcPr>
            <w:tcW w:w="0" w:type="auto"/>
            <w:tcBorders>
              <w:top w:val="single" w:sz="4" w:space="0" w:color="B66113"/>
              <w:bottom w:val="single" w:sz="4" w:space="0" w:color="B66113"/>
            </w:tcBorders>
            <w:shd w:val="clear" w:color="auto" w:fill="CC6600"/>
          </w:tcPr>
          <w:p w14:paraId="2C0CDDBA" w14:textId="77777777" w:rsidR="00BA7A65" w:rsidRPr="003A5744" w:rsidRDefault="00BA7A65" w:rsidP="00BA7A65">
            <w:pPr>
              <w:rPr>
                <w:b/>
                <w:lang w:val="en-GB"/>
              </w:rPr>
            </w:pPr>
            <w:r w:rsidRPr="003A5744">
              <w:rPr>
                <w:b/>
                <w:lang w:val="en-GB"/>
              </w:rPr>
              <w:t>Committee recommendation</w:t>
            </w:r>
          </w:p>
        </w:tc>
        <w:tc>
          <w:tcPr>
            <w:tcW w:w="0" w:type="auto"/>
            <w:tcBorders>
              <w:top w:val="single" w:sz="4" w:space="0" w:color="B66113"/>
              <w:bottom w:val="single" w:sz="4" w:space="0" w:color="B66113"/>
            </w:tcBorders>
            <w:shd w:val="clear" w:color="auto" w:fill="CC6600"/>
          </w:tcPr>
          <w:p w14:paraId="04A2FA2C" w14:textId="77777777" w:rsidR="00BA7A65" w:rsidRPr="003A5744" w:rsidRDefault="00BA7A65" w:rsidP="00BA7A65">
            <w:pPr>
              <w:rPr>
                <w:b/>
                <w:lang w:val="en-GB"/>
              </w:rPr>
            </w:pPr>
            <w:r w:rsidRPr="003A5744">
              <w:rPr>
                <w:b/>
                <w:lang w:val="en-GB"/>
              </w:rPr>
              <w:t>What would be different</w:t>
            </w:r>
          </w:p>
        </w:tc>
        <w:tc>
          <w:tcPr>
            <w:tcW w:w="0" w:type="auto"/>
            <w:tcBorders>
              <w:top w:val="single" w:sz="4" w:space="0" w:color="B66113"/>
              <w:bottom w:val="single" w:sz="4" w:space="0" w:color="B66113"/>
            </w:tcBorders>
            <w:shd w:val="clear" w:color="auto" w:fill="CC6600"/>
          </w:tcPr>
          <w:p w14:paraId="7B64160A" w14:textId="77777777" w:rsidR="00BA7A65" w:rsidRPr="003A5744" w:rsidRDefault="00BA7A65" w:rsidP="00BA7A65">
            <w:pPr>
              <w:rPr>
                <w:b/>
                <w:lang w:val="en-GB"/>
              </w:rPr>
            </w:pPr>
            <w:r w:rsidRPr="003A5744">
              <w:rPr>
                <w:b/>
                <w:lang w:val="en-GB"/>
              </w:rPr>
              <w:t>Why</w:t>
            </w:r>
          </w:p>
        </w:tc>
      </w:tr>
      <w:tr w:rsidR="00BA7A65" w:rsidRPr="003A5744" w14:paraId="790D88B8" w14:textId="77777777" w:rsidTr="00BA7A65">
        <w:tc>
          <w:tcPr>
            <w:tcW w:w="0" w:type="auto"/>
            <w:tcBorders>
              <w:top w:val="single" w:sz="4" w:space="0" w:color="B66113"/>
              <w:bottom w:val="single" w:sz="4" w:space="0" w:color="B66113"/>
            </w:tcBorders>
            <w:shd w:val="clear" w:color="auto" w:fill="auto"/>
          </w:tcPr>
          <w:p w14:paraId="44FED96C" w14:textId="77777777" w:rsidR="00BA7A65" w:rsidRPr="003A5744" w:rsidRDefault="00BA7A65" w:rsidP="00BA7A65">
            <w:pPr>
              <w:rPr>
                <w:b/>
                <w:lang w:val="en-US"/>
              </w:rPr>
            </w:pPr>
            <w:r w:rsidRPr="003A5744">
              <w:rPr>
                <w:b/>
                <w:lang w:val="en-US"/>
              </w:rPr>
              <w:t>18276</w:t>
            </w:r>
          </w:p>
        </w:tc>
        <w:tc>
          <w:tcPr>
            <w:tcW w:w="0" w:type="auto"/>
            <w:tcBorders>
              <w:top w:val="single" w:sz="4" w:space="0" w:color="B66113"/>
              <w:bottom w:val="single" w:sz="4" w:space="0" w:color="B66113"/>
            </w:tcBorders>
            <w:shd w:val="clear" w:color="auto" w:fill="auto"/>
          </w:tcPr>
          <w:p w14:paraId="7FE7DAB3" w14:textId="77777777" w:rsidR="00BA7A65" w:rsidRPr="003A5744" w:rsidRDefault="00BA7A65" w:rsidP="00BA7A65">
            <w:r w:rsidRPr="003A5744">
              <w:t>Injection near the nerves that come out of the s</w:t>
            </w:r>
            <w:r>
              <w:t>pinal cord to make them go numb</w:t>
            </w:r>
          </w:p>
        </w:tc>
        <w:tc>
          <w:tcPr>
            <w:tcW w:w="0" w:type="auto"/>
            <w:tcBorders>
              <w:top w:val="single" w:sz="4" w:space="0" w:color="B66113"/>
              <w:bottom w:val="single" w:sz="4" w:space="0" w:color="B66113"/>
            </w:tcBorders>
            <w:shd w:val="clear" w:color="auto" w:fill="auto"/>
          </w:tcPr>
          <w:p w14:paraId="7CBDF664" w14:textId="77777777" w:rsidR="00BA7A65" w:rsidRDefault="00BA7A65" w:rsidP="00BA7A65">
            <w:r w:rsidRPr="003A5744">
              <w:t>Change to make the item more specific in its use by including d</w:t>
            </w:r>
            <w:r>
              <w:t xml:space="preserve">iagnostic </w:t>
            </w:r>
            <w:proofErr w:type="spellStart"/>
            <w:r>
              <w:t>medial</w:t>
            </w:r>
            <w:proofErr w:type="spellEnd"/>
            <w:r>
              <w:t xml:space="preserve"> branch blocks</w:t>
            </w:r>
          </w:p>
          <w:p w14:paraId="1EA253CA" w14:textId="77777777" w:rsidR="00BA7A65" w:rsidRPr="003A5744" w:rsidRDefault="00BA7A65" w:rsidP="00BA7A65">
            <w:r>
              <w:t xml:space="preserve">To be reviewed in 2 years. </w:t>
            </w:r>
          </w:p>
        </w:tc>
        <w:tc>
          <w:tcPr>
            <w:tcW w:w="0" w:type="auto"/>
            <w:tcBorders>
              <w:top w:val="single" w:sz="4" w:space="0" w:color="B66113"/>
              <w:bottom w:val="single" w:sz="4" w:space="0" w:color="B66113"/>
            </w:tcBorders>
            <w:shd w:val="clear" w:color="auto" w:fill="auto"/>
          </w:tcPr>
          <w:p w14:paraId="547530CB" w14:textId="77777777" w:rsidR="00BA7A65" w:rsidRPr="003A5744" w:rsidRDefault="00BA7A65" w:rsidP="00BA7A65">
            <w:r w:rsidRPr="003A5744">
              <w:t xml:space="preserve">Medial branch blocks would now be claimed under </w:t>
            </w:r>
            <w:r>
              <w:t xml:space="preserve">item </w:t>
            </w:r>
            <w:r w:rsidRPr="003A5744">
              <w:t xml:space="preserve">18276 rather than </w:t>
            </w:r>
            <w:r>
              <w:t>item 39013</w:t>
            </w:r>
          </w:p>
        </w:tc>
        <w:tc>
          <w:tcPr>
            <w:tcW w:w="0" w:type="auto"/>
            <w:tcBorders>
              <w:top w:val="single" w:sz="4" w:space="0" w:color="B66113"/>
              <w:bottom w:val="single" w:sz="4" w:space="0" w:color="B66113"/>
            </w:tcBorders>
            <w:shd w:val="clear" w:color="auto" w:fill="auto"/>
          </w:tcPr>
          <w:p w14:paraId="2EDDAF5E" w14:textId="77777777" w:rsidR="00BA7A65" w:rsidRPr="003A5744" w:rsidRDefault="00BA7A65" w:rsidP="00BA7A65">
            <w:pPr>
              <w:spacing w:before="0" w:after="120"/>
            </w:pPr>
            <w:r w:rsidRPr="003A5744">
              <w:t>This will allow 3</w:t>
            </w:r>
            <w:r>
              <w:t xml:space="preserve">item </w:t>
            </w:r>
            <w:r w:rsidRPr="003A5744">
              <w:t>9013 to be used exclusively for intra-articular zygapophyseal o</w:t>
            </w:r>
            <w:r>
              <w:t xml:space="preserve">r </w:t>
            </w:r>
            <w:proofErr w:type="spellStart"/>
            <w:r>
              <w:t>costo</w:t>
            </w:r>
            <w:proofErr w:type="spellEnd"/>
            <w:r>
              <w:t>-transverse joint blocks</w:t>
            </w:r>
          </w:p>
          <w:p w14:paraId="099D77E7" w14:textId="77777777" w:rsidR="00BA7A65" w:rsidRPr="003A5744" w:rsidRDefault="00BA7A65" w:rsidP="00BA7A65"/>
        </w:tc>
      </w:tr>
      <w:tr w:rsidR="00BA7A65" w:rsidRPr="003A5744" w14:paraId="1AC66783" w14:textId="77777777" w:rsidTr="00BA7A65">
        <w:tc>
          <w:tcPr>
            <w:tcW w:w="0" w:type="auto"/>
            <w:gridSpan w:val="5"/>
            <w:tcBorders>
              <w:top w:val="single" w:sz="4" w:space="0" w:color="B66113"/>
              <w:bottom w:val="single" w:sz="4" w:space="0" w:color="B66113"/>
            </w:tcBorders>
            <w:shd w:val="clear" w:color="auto" w:fill="auto"/>
          </w:tcPr>
          <w:p w14:paraId="1742F6B4" w14:textId="77777777" w:rsidR="00BA7A65" w:rsidRPr="003A5744" w:rsidRDefault="00BA7A65" w:rsidP="00BA7A65">
            <w:pPr>
              <w:rPr>
                <w:b/>
                <w:bCs/>
                <w:i/>
                <w:iCs/>
                <w:lang w:val="en-US"/>
              </w:rPr>
            </w:pPr>
          </w:p>
          <w:p w14:paraId="7EFF149B" w14:textId="77777777" w:rsidR="00BA7A65" w:rsidRPr="003A5744" w:rsidRDefault="00BA7A65" w:rsidP="00BA7A65">
            <w:pPr>
              <w:rPr>
                <w:b/>
                <w:bCs/>
                <w:i/>
                <w:iCs/>
                <w:lang w:val="en-US"/>
              </w:rPr>
            </w:pPr>
            <w:r w:rsidRPr="003A5744">
              <w:rPr>
                <w:b/>
                <w:bCs/>
                <w:i/>
                <w:iCs/>
                <w:lang w:val="en-US"/>
              </w:rPr>
              <w:t xml:space="preserve">Recommendation 6: </w:t>
            </w:r>
            <w:r w:rsidRPr="003A5744">
              <w:rPr>
                <w:b/>
                <w:bCs/>
                <w:i/>
                <w:iCs/>
                <w:lang w:val="en-US"/>
              </w:rPr>
              <w:tab/>
            </w:r>
            <w:r w:rsidRPr="00C92934">
              <w:t xml:space="preserve"> </w:t>
            </w:r>
            <w:r w:rsidRPr="00C92934">
              <w:rPr>
                <w:b/>
                <w:bCs/>
                <w:i/>
                <w:iCs/>
              </w:rPr>
              <w:t>Clarifying item18284 - ganglion</w:t>
            </w:r>
          </w:p>
        </w:tc>
      </w:tr>
      <w:tr w:rsidR="00BA7A65" w:rsidRPr="003A5744" w14:paraId="142C63A0" w14:textId="77777777" w:rsidTr="00BA7A65">
        <w:tc>
          <w:tcPr>
            <w:tcW w:w="0" w:type="auto"/>
            <w:tcBorders>
              <w:top w:val="single" w:sz="4" w:space="0" w:color="B66113"/>
              <w:bottom w:val="single" w:sz="4" w:space="0" w:color="B66113"/>
            </w:tcBorders>
            <w:shd w:val="clear" w:color="auto" w:fill="CC6600"/>
          </w:tcPr>
          <w:p w14:paraId="487DC0F7" w14:textId="77777777" w:rsidR="00BA7A65" w:rsidRPr="003A5744" w:rsidRDefault="00BA7A65" w:rsidP="00BA7A65">
            <w:pPr>
              <w:rPr>
                <w:b/>
                <w:lang w:val="en-GB"/>
              </w:rPr>
            </w:pPr>
            <w:r w:rsidRPr="003A5744">
              <w:rPr>
                <w:b/>
                <w:lang w:val="en-GB"/>
              </w:rPr>
              <w:t>Item</w:t>
            </w:r>
          </w:p>
        </w:tc>
        <w:tc>
          <w:tcPr>
            <w:tcW w:w="0" w:type="auto"/>
            <w:tcBorders>
              <w:top w:val="single" w:sz="4" w:space="0" w:color="B66113"/>
              <w:bottom w:val="single" w:sz="4" w:space="0" w:color="B66113"/>
            </w:tcBorders>
            <w:shd w:val="clear" w:color="auto" w:fill="CC6600"/>
          </w:tcPr>
          <w:p w14:paraId="1B609C4C" w14:textId="77777777" w:rsidR="00BA7A65" w:rsidRPr="003A5744" w:rsidRDefault="00BA7A65" w:rsidP="00BA7A65">
            <w:pPr>
              <w:rPr>
                <w:b/>
                <w:lang w:val="en-GB"/>
              </w:rPr>
            </w:pPr>
            <w:r w:rsidRPr="003A5744">
              <w:rPr>
                <w:b/>
                <w:lang w:val="en-GB"/>
              </w:rPr>
              <w:t>What it does</w:t>
            </w:r>
          </w:p>
        </w:tc>
        <w:tc>
          <w:tcPr>
            <w:tcW w:w="0" w:type="auto"/>
            <w:tcBorders>
              <w:top w:val="single" w:sz="4" w:space="0" w:color="B66113"/>
              <w:bottom w:val="single" w:sz="4" w:space="0" w:color="B66113"/>
            </w:tcBorders>
            <w:shd w:val="clear" w:color="auto" w:fill="CC6600"/>
          </w:tcPr>
          <w:p w14:paraId="6458DDE8" w14:textId="77777777" w:rsidR="00BA7A65" w:rsidRPr="003A5744" w:rsidRDefault="00BA7A65" w:rsidP="00BA7A65">
            <w:pPr>
              <w:rPr>
                <w:b/>
                <w:lang w:val="en-GB"/>
              </w:rPr>
            </w:pPr>
            <w:r w:rsidRPr="003A5744">
              <w:rPr>
                <w:b/>
                <w:lang w:val="en-GB"/>
              </w:rPr>
              <w:t>Committee recommendation</w:t>
            </w:r>
          </w:p>
        </w:tc>
        <w:tc>
          <w:tcPr>
            <w:tcW w:w="0" w:type="auto"/>
            <w:tcBorders>
              <w:top w:val="single" w:sz="4" w:space="0" w:color="B66113"/>
              <w:bottom w:val="single" w:sz="4" w:space="0" w:color="B66113"/>
            </w:tcBorders>
            <w:shd w:val="clear" w:color="auto" w:fill="CC6600"/>
          </w:tcPr>
          <w:p w14:paraId="4046065E" w14:textId="77777777" w:rsidR="00BA7A65" w:rsidRPr="003A5744" w:rsidRDefault="00BA7A65" w:rsidP="00BA7A65">
            <w:pPr>
              <w:rPr>
                <w:b/>
                <w:lang w:val="en-GB"/>
              </w:rPr>
            </w:pPr>
            <w:r w:rsidRPr="003A5744">
              <w:rPr>
                <w:b/>
                <w:lang w:val="en-GB"/>
              </w:rPr>
              <w:t>What would be different</w:t>
            </w:r>
          </w:p>
        </w:tc>
        <w:tc>
          <w:tcPr>
            <w:tcW w:w="0" w:type="auto"/>
            <w:tcBorders>
              <w:top w:val="single" w:sz="4" w:space="0" w:color="B66113"/>
              <w:bottom w:val="single" w:sz="4" w:space="0" w:color="B66113"/>
            </w:tcBorders>
            <w:shd w:val="clear" w:color="auto" w:fill="CC6600"/>
          </w:tcPr>
          <w:p w14:paraId="596F0C01" w14:textId="77777777" w:rsidR="00BA7A65" w:rsidRPr="003A5744" w:rsidRDefault="00BA7A65" w:rsidP="00BA7A65">
            <w:pPr>
              <w:rPr>
                <w:b/>
                <w:lang w:val="en-GB"/>
              </w:rPr>
            </w:pPr>
            <w:r w:rsidRPr="003A5744">
              <w:rPr>
                <w:b/>
                <w:lang w:val="en-GB"/>
              </w:rPr>
              <w:t>Why</w:t>
            </w:r>
          </w:p>
        </w:tc>
      </w:tr>
      <w:tr w:rsidR="00BA7A65" w:rsidRPr="003A5744" w14:paraId="5532D747" w14:textId="77777777" w:rsidTr="00BA7A65">
        <w:tc>
          <w:tcPr>
            <w:tcW w:w="0" w:type="auto"/>
            <w:tcBorders>
              <w:top w:val="single" w:sz="4" w:space="0" w:color="B66113"/>
              <w:bottom w:val="single" w:sz="4" w:space="0" w:color="B66113"/>
            </w:tcBorders>
            <w:shd w:val="clear" w:color="auto" w:fill="auto"/>
          </w:tcPr>
          <w:p w14:paraId="05F69BC3" w14:textId="77777777" w:rsidR="00BA7A65" w:rsidRPr="003A5744" w:rsidRDefault="00BA7A65" w:rsidP="00BA7A65">
            <w:pPr>
              <w:rPr>
                <w:b/>
                <w:lang w:val="en-US"/>
              </w:rPr>
            </w:pPr>
            <w:r w:rsidRPr="003A5744">
              <w:rPr>
                <w:b/>
                <w:lang w:val="en-US"/>
              </w:rPr>
              <w:t>18284</w:t>
            </w:r>
          </w:p>
        </w:tc>
        <w:tc>
          <w:tcPr>
            <w:tcW w:w="0" w:type="auto"/>
            <w:tcBorders>
              <w:top w:val="single" w:sz="4" w:space="0" w:color="B66113"/>
              <w:bottom w:val="single" w:sz="4" w:space="0" w:color="B66113"/>
            </w:tcBorders>
            <w:shd w:val="clear" w:color="auto" w:fill="auto"/>
          </w:tcPr>
          <w:p w14:paraId="60C248E0" w14:textId="77777777" w:rsidR="00BA7A65" w:rsidRDefault="00BA7A65" w:rsidP="00BA7A65">
            <w:r w:rsidRPr="003A5744">
              <w:t xml:space="preserve">Injection of an anaesthetic substance into the nerves at the bottom and side of the neck. </w:t>
            </w:r>
          </w:p>
          <w:p w14:paraId="1872ACB1" w14:textId="77777777" w:rsidR="00BA7A65" w:rsidRPr="003A5744" w:rsidRDefault="00BA7A65" w:rsidP="00BA7A65">
            <w:r w:rsidRPr="003A5744">
              <w:t>This may reduce pain, swelling or sw</w:t>
            </w:r>
            <w:r>
              <w:t>eating and may improve movement</w:t>
            </w:r>
          </w:p>
        </w:tc>
        <w:tc>
          <w:tcPr>
            <w:tcW w:w="0" w:type="auto"/>
            <w:tcBorders>
              <w:top w:val="single" w:sz="4" w:space="0" w:color="B66113"/>
              <w:bottom w:val="single" w:sz="4" w:space="0" w:color="B66113"/>
            </w:tcBorders>
            <w:shd w:val="clear" w:color="auto" w:fill="auto"/>
          </w:tcPr>
          <w:p w14:paraId="0257CAB0" w14:textId="77777777" w:rsidR="00BA7A65" w:rsidRPr="003A5744" w:rsidRDefault="00BA7A65" w:rsidP="00BA7A65">
            <w:r w:rsidRPr="003A5744">
              <w:t xml:space="preserve">Amend </w:t>
            </w:r>
            <w:r>
              <w:t xml:space="preserve">to include </w:t>
            </w:r>
            <w:r w:rsidRPr="003A5744">
              <w:t>to ‘cervical or thoracic sympathetic chain injection of an anaesthetic agent’</w:t>
            </w:r>
          </w:p>
          <w:p w14:paraId="7D0760E1" w14:textId="77777777" w:rsidR="00BA7A65" w:rsidRPr="003A5744" w:rsidRDefault="00BA7A65" w:rsidP="00BA7A65"/>
        </w:tc>
        <w:tc>
          <w:tcPr>
            <w:tcW w:w="0" w:type="auto"/>
            <w:tcBorders>
              <w:top w:val="single" w:sz="4" w:space="0" w:color="B66113"/>
              <w:bottom w:val="single" w:sz="4" w:space="0" w:color="B66113"/>
            </w:tcBorders>
            <w:shd w:val="clear" w:color="auto" w:fill="auto"/>
          </w:tcPr>
          <w:p w14:paraId="1F1C989F" w14:textId="77777777" w:rsidR="00BA7A65" w:rsidRPr="003A5744" w:rsidRDefault="00BA7A65" w:rsidP="00BA7A65">
            <w:r w:rsidRPr="003A5744">
              <w:t>Nothing, thoracic sympathetic chain blocks are currently bei</w:t>
            </w:r>
            <w:r>
              <w:t>ng claimed under this item</w:t>
            </w:r>
          </w:p>
        </w:tc>
        <w:tc>
          <w:tcPr>
            <w:tcW w:w="0" w:type="auto"/>
            <w:tcBorders>
              <w:top w:val="single" w:sz="4" w:space="0" w:color="B66113"/>
              <w:bottom w:val="single" w:sz="4" w:space="0" w:color="B66113"/>
            </w:tcBorders>
            <w:shd w:val="clear" w:color="auto" w:fill="auto"/>
          </w:tcPr>
          <w:p w14:paraId="2717C023" w14:textId="77777777" w:rsidR="00BA7A65" w:rsidRPr="003A5744" w:rsidRDefault="00BA7A65" w:rsidP="00BA7A65">
            <w:r w:rsidRPr="003A5744">
              <w:t>Brings the local anaesthetic items into alignment with the neurolytic sympathetic chain blocks, providin</w:t>
            </w:r>
            <w:r>
              <w:t>g clarity around claiming</w:t>
            </w:r>
          </w:p>
        </w:tc>
      </w:tr>
      <w:tr w:rsidR="00BA7A65" w:rsidRPr="003A5744" w14:paraId="265312EE" w14:textId="77777777" w:rsidTr="00BA7A65">
        <w:tc>
          <w:tcPr>
            <w:tcW w:w="0" w:type="auto"/>
            <w:gridSpan w:val="5"/>
            <w:tcBorders>
              <w:top w:val="single" w:sz="4" w:space="0" w:color="B66113"/>
              <w:bottom w:val="single" w:sz="4" w:space="0" w:color="B66113"/>
            </w:tcBorders>
            <w:shd w:val="clear" w:color="auto" w:fill="auto"/>
          </w:tcPr>
          <w:p w14:paraId="1A79B375" w14:textId="77777777" w:rsidR="00BA7A65" w:rsidRPr="003A5744" w:rsidRDefault="00BA7A65" w:rsidP="00BA7A65">
            <w:pPr>
              <w:rPr>
                <w:b/>
                <w:bCs/>
                <w:i/>
                <w:iCs/>
                <w:lang w:val="en-US"/>
              </w:rPr>
            </w:pPr>
            <w:bookmarkStart w:id="15" w:name="_Toc525904565"/>
          </w:p>
          <w:p w14:paraId="49E66239" w14:textId="77777777" w:rsidR="00BA7A65" w:rsidRPr="003A5744" w:rsidRDefault="00BA7A65" w:rsidP="00BA7A65">
            <w:pPr>
              <w:rPr>
                <w:b/>
                <w:bCs/>
                <w:i/>
                <w:iCs/>
                <w:lang w:val="en-US"/>
              </w:rPr>
            </w:pPr>
            <w:r w:rsidRPr="003A5744">
              <w:rPr>
                <w:b/>
                <w:bCs/>
                <w:i/>
                <w:iCs/>
                <w:lang w:val="en-US"/>
              </w:rPr>
              <w:t xml:space="preserve">Recommendation 7: </w:t>
            </w:r>
            <w:r w:rsidRPr="003A5744">
              <w:rPr>
                <w:b/>
                <w:bCs/>
                <w:i/>
                <w:iCs/>
                <w:lang w:val="en-US"/>
              </w:rPr>
              <w:tab/>
            </w:r>
            <w:bookmarkEnd w:id="15"/>
            <w:r w:rsidRPr="00C92934">
              <w:t xml:space="preserve"> </w:t>
            </w:r>
            <w:r w:rsidRPr="00C92934">
              <w:rPr>
                <w:b/>
                <w:bCs/>
                <w:i/>
                <w:iCs/>
              </w:rPr>
              <w:t>Clarifying item 18286 - pelvic sympathetic blocks</w:t>
            </w:r>
          </w:p>
        </w:tc>
      </w:tr>
      <w:tr w:rsidR="00BA7A65" w:rsidRPr="003A5744" w14:paraId="6D87CDED" w14:textId="77777777" w:rsidTr="00BA7A65">
        <w:tc>
          <w:tcPr>
            <w:tcW w:w="0" w:type="auto"/>
            <w:tcBorders>
              <w:top w:val="single" w:sz="4" w:space="0" w:color="B66113"/>
              <w:bottom w:val="single" w:sz="4" w:space="0" w:color="B66113"/>
            </w:tcBorders>
            <w:shd w:val="clear" w:color="auto" w:fill="CC6600"/>
          </w:tcPr>
          <w:p w14:paraId="5C09EF5A" w14:textId="77777777" w:rsidR="00BA7A65" w:rsidRPr="003A5744" w:rsidRDefault="00BA7A65" w:rsidP="00BA7A65">
            <w:pPr>
              <w:rPr>
                <w:b/>
                <w:lang w:val="en-GB"/>
              </w:rPr>
            </w:pPr>
            <w:r w:rsidRPr="003A5744">
              <w:rPr>
                <w:b/>
                <w:lang w:val="en-GB"/>
              </w:rPr>
              <w:t>Item</w:t>
            </w:r>
          </w:p>
        </w:tc>
        <w:tc>
          <w:tcPr>
            <w:tcW w:w="0" w:type="auto"/>
            <w:tcBorders>
              <w:top w:val="single" w:sz="4" w:space="0" w:color="B66113"/>
              <w:bottom w:val="single" w:sz="4" w:space="0" w:color="B66113"/>
            </w:tcBorders>
            <w:shd w:val="clear" w:color="auto" w:fill="CC6600"/>
          </w:tcPr>
          <w:p w14:paraId="0430470F" w14:textId="77777777" w:rsidR="00BA7A65" w:rsidRPr="003A5744" w:rsidRDefault="00BA7A65" w:rsidP="00BA7A65">
            <w:pPr>
              <w:rPr>
                <w:b/>
                <w:lang w:val="en-GB"/>
              </w:rPr>
            </w:pPr>
            <w:r w:rsidRPr="003A5744">
              <w:rPr>
                <w:b/>
                <w:lang w:val="en-GB"/>
              </w:rPr>
              <w:t>What it does</w:t>
            </w:r>
          </w:p>
        </w:tc>
        <w:tc>
          <w:tcPr>
            <w:tcW w:w="0" w:type="auto"/>
            <w:tcBorders>
              <w:top w:val="single" w:sz="4" w:space="0" w:color="B66113"/>
              <w:bottom w:val="single" w:sz="4" w:space="0" w:color="B66113"/>
            </w:tcBorders>
            <w:shd w:val="clear" w:color="auto" w:fill="CC6600"/>
          </w:tcPr>
          <w:p w14:paraId="4B22CB7D" w14:textId="77777777" w:rsidR="00BA7A65" w:rsidRPr="003A5744" w:rsidRDefault="00BA7A65" w:rsidP="00BA7A65">
            <w:pPr>
              <w:rPr>
                <w:b/>
                <w:lang w:val="en-GB"/>
              </w:rPr>
            </w:pPr>
            <w:r w:rsidRPr="003A5744">
              <w:rPr>
                <w:b/>
                <w:lang w:val="en-GB"/>
              </w:rPr>
              <w:t>Committee recommendation</w:t>
            </w:r>
          </w:p>
        </w:tc>
        <w:tc>
          <w:tcPr>
            <w:tcW w:w="0" w:type="auto"/>
            <w:tcBorders>
              <w:top w:val="single" w:sz="4" w:space="0" w:color="B66113"/>
              <w:bottom w:val="single" w:sz="4" w:space="0" w:color="B66113"/>
            </w:tcBorders>
            <w:shd w:val="clear" w:color="auto" w:fill="CC6600"/>
          </w:tcPr>
          <w:p w14:paraId="10E5475D" w14:textId="77777777" w:rsidR="00BA7A65" w:rsidRPr="003A5744" w:rsidRDefault="00BA7A65" w:rsidP="00BA7A65">
            <w:pPr>
              <w:rPr>
                <w:b/>
                <w:lang w:val="en-GB"/>
              </w:rPr>
            </w:pPr>
            <w:r w:rsidRPr="003A5744">
              <w:rPr>
                <w:b/>
                <w:lang w:val="en-GB"/>
              </w:rPr>
              <w:t>What would be different</w:t>
            </w:r>
          </w:p>
        </w:tc>
        <w:tc>
          <w:tcPr>
            <w:tcW w:w="0" w:type="auto"/>
            <w:tcBorders>
              <w:top w:val="single" w:sz="4" w:space="0" w:color="B66113"/>
              <w:bottom w:val="single" w:sz="4" w:space="0" w:color="B66113"/>
            </w:tcBorders>
            <w:shd w:val="clear" w:color="auto" w:fill="CC6600"/>
          </w:tcPr>
          <w:p w14:paraId="46EF832A" w14:textId="77777777" w:rsidR="00BA7A65" w:rsidRPr="003A5744" w:rsidRDefault="00BA7A65" w:rsidP="00BA7A65">
            <w:pPr>
              <w:rPr>
                <w:b/>
                <w:lang w:val="en-GB"/>
              </w:rPr>
            </w:pPr>
            <w:r w:rsidRPr="003A5744">
              <w:rPr>
                <w:b/>
                <w:lang w:val="en-GB"/>
              </w:rPr>
              <w:t>Why</w:t>
            </w:r>
          </w:p>
        </w:tc>
      </w:tr>
      <w:tr w:rsidR="00BA7A65" w:rsidRPr="003A5744" w14:paraId="3E8587EC" w14:textId="77777777" w:rsidTr="00BA7A65">
        <w:tc>
          <w:tcPr>
            <w:tcW w:w="0" w:type="auto"/>
            <w:tcBorders>
              <w:top w:val="single" w:sz="4" w:space="0" w:color="B66113"/>
              <w:bottom w:val="single" w:sz="4" w:space="0" w:color="B66113"/>
            </w:tcBorders>
            <w:shd w:val="clear" w:color="auto" w:fill="auto"/>
          </w:tcPr>
          <w:p w14:paraId="0DF3FDFA" w14:textId="77777777" w:rsidR="00BA7A65" w:rsidRPr="003A5744" w:rsidRDefault="00BA7A65" w:rsidP="00BA7A65">
            <w:pPr>
              <w:rPr>
                <w:b/>
                <w:lang w:val="en-US"/>
              </w:rPr>
            </w:pPr>
            <w:r w:rsidRPr="003A5744">
              <w:rPr>
                <w:b/>
                <w:lang w:val="en-US"/>
              </w:rPr>
              <w:t>18286</w:t>
            </w:r>
          </w:p>
        </w:tc>
        <w:tc>
          <w:tcPr>
            <w:tcW w:w="0" w:type="auto"/>
            <w:tcBorders>
              <w:top w:val="single" w:sz="4" w:space="0" w:color="B66113"/>
              <w:bottom w:val="single" w:sz="4" w:space="0" w:color="B66113"/>
            </w:tcBorders>
            <w:shd w:val="clear" w:color="auto" w:fill="auto"/>
          </w:tcPr>
          <w:p w14:paraId="6463237B" w14:textId="77777777" w:rsidR="00BA7A65" w:rsidRDefault="00BA7A65" w:rsidP="00BA7A65">
            <w:r w:rsidRPr="003A5744">
              <w:t xml:space="preserve">Injection of an anaesthetic substance into the nerves in the upper or lower back near the spine (thoracic or lumbar sympathetic chain). </w:t>
            </w:r>
          </w:p>
          <w:p w14:paraId="4A550059" w14:textId="77777777" w:rsidR="00BA7A65" w:rsidRPr="003A5744" w:rsidRDefault="00BA7A65" w:rsidP="00BA7A65">
            <w:r w:rsidRPr="003A5744">
              <w:lastRenderedPageBreak/>
              <w:t>This may reduce pain, swelling or sw</w:t>
            </w:r>
            <w:r>
              <w:t>eating and may improve movement</w:t>
            </w:r>
          </w:p>
        </w:tc>
        <w:tc>
          <w:tcPr>
            <w:tcW w:w="0" w:type="auto"/>
            <w:tcBorders>
              <w:top w:val="single" w:sz="4" w:space="0" w:color="B66113"/>
              <w:bottom w:val="single" w:sz="4" w:space="0" w:color="B66113"/>
            </w:tcBorders>
            <w:shd w:val="clear" w:color="auto" w:fill="auto"/>
          </w:tcPr>
          <w:p w14:paraId="39FB27EE" w14:textId="77777777" w:rsidR="00BA7A65" w:rsidRPr="003A5744" w:rsidRDefault="00BA7A65" w:rsidP="00BA7A65">
            <w:r>
              <w:lastRenderedPageBreak/>
              <w:t xml:space="preserve">Amend </w:t>
            </w:r>
            <w:r w:rsidRPr="003A5744">
              <w:t xml:space="preserve">to exclude the thoracic region and include the pelvic </w:t>
            </w:r>
            <w:r>
              <w:t>region of the sympathetic chain</w:t>
            </w:r>
          </w:p>
          <w:p w14:paraId="7337A7E1" w14:textId="77777777" w:rsidR="00BA7A65" w:rsidRPr="003A5744" w:rsidRDefault="00BA7A65" w:rsidP="00BA7A65"/>
        </w:tc>
        <w:tc>
          <w:tcPr>
            <w:tcW w:w="0" w:type="auto"/>
            <w:tcBorders>
              <w:top w:val="single" w:sz="4" w:space="0" w:color="B66113"/>
              <w:bottom w:val="single" w:sz="4" w:space="0" w:color="B66113"/>
            </w:tcBorders>
            <w:shd w:val="clear" w:color="auto" w:fill="auto"/>
          </w:tcPr>
          <w:p w14:paraId="39305B73" w14:textId="77777777" w:rsidR="00BA7A65" w:rsidRPr="003A5744" w:rsidRDefault="00BA7A65" w:rsidP="00BA7A65">
            <w:pPr>
              <w:spacing w:before="0" w:after="120"/>
            </w:pPr>
            <w:r w:rsidRPr="003A5744">
              <w:t xml:space="preserve">Nothing, pelvic sympathetic blocks are already claimed under </w:t>
            </w:r>
            <w:r>
              <w:t>this item</w:t>
            </w:r>
          </w:p>
          <w:p w14:paraId="0F31163C" w14:textId="77777777" w:rsidR="00BA7A65" w:rsidRPr="003A5744" w:rsidRDefault="00BA7A65" w:rsidP="00BA7A65"/>
        </w:tc>
        <w:tc>
          <w:tcPr>
            <w:tcW w:w="0" w:type="auto"/>
            <w:tcBorders>
              <w:top w:val="single" w:sz="4" w:space="0" w:color="B66113"/>
              <w:bottom w:val="single" w:sz="4" w:space="0" w:color="B66113"/>
            </w:tcBorders>
            <w:shd w:val="clear" w:color="auto" w:fill="auto"/>
          </w:tcPr>
          <w:p w14:paraId="692EABE6" w14:textId="77777777" w:rsidR="00BA7A65" w:rsidRPr="003A5744" w:rsidRDefault="00BA7A65" w:rsidP="00BA7A65">
            <w:r w:rsidRPr="003A5744">
              <w:t xml:space="preserve">Limits any potential unintentional restriction on this item to areas above the pelvis and brings the local anaesthetic items into alignment with the </w:t>
            </w:r>
            <w:r w:rsidRPr="003A5744">
              <w:lastRenderedPageBreak/>
              <w:t>neuroly</w:t>
            </w:r>
            <w:r>
              <w:t>tic sympathetic chain blocks</w:t>
            </w:r>
          </w:p>
        </w:tc>
      </w:tr>
      <w:tr w:rsidR="00BA7A65" w:rsidRPr="003A5744" w14:paraId="3970B53E" w14:textId="77777777" w:rsidTr="00BA7A65">
        <w:tc>
          <w:tcPr>
            <w:tcW w:w="0" w:type="auto"/>
            <w:gridSpan w:val="5"/>
            <w:tcBorders>
              <w:top w:val="single" w:sz="4" w:space="0" w:color="B66113"/>
              <w:bottom w:val="single" w:sz="4" w:space="0" w:color="B66113"/>
            </w:tcBorders>
            <w:shd w:val="clear" w:color="auto" w:fill="auto"/>
          </w:tcPr>
          <w:p w14:paraId="23BC3BC2" w14:textId="77777777" w:rsidR="00BA7A65" w:rsidRPr="003A5744" w:rsidRDefault="00BA7A65" w:rsidP="00BA7A65">
            <w:pPr>
              <w:rPr>
                <w:b/>
                <w:bCs/>
                <w:i/>
                <w:iCs/>
                <w:lang w:val="en-US"/>
              </w:rPr>
            </w:pPr>
          </w:p>
          <w:p w14:paraId="074D3ED9" w14:textId="77777777" w:rsidR="00BA7A65" w:rsidRPr="003A5744" w:rsidRDefault="00BA7A65" w:rsidP="00BA7A65">
            <w:pPr>
              <w:rPr>
                <w:b/>
                <w:bCs/>
                <w:i/>
                <w:iCs/>
                <w:lang w:val="en-US"/>
              </w:rPr>
            </w:pPr>
            <w:r w:rsidRPr="003A5744">
              <w:rPr>
                <w:b/>
                <w:bCs/>
                <w:i/>
                <w:iCs/>
                <w:lang w:val="en-US"/>
              </w:rPr>
              <w:t xml:space="preserve">Recommendation 8: </w:t>
            </w:r>
            <w:r w:rsidRPr="003A5744">
              <w:rPr>
                <w:b/>
                <w:bCs/>
                <w:i/>
                <w:iCs/>
                <w:lang w:val="en-US"/>
              </w:rPr>
              <w:tab/>
            </w:r>
            <w:r w:rsidRPr="00490C8F">
              <w:t xml:space="preserve"> </w:t>
            </w:r>
            <w:r w:rsidRPr="00490C8F">
              <w:rPr>
                <w:b/>
                <w:bCs/>
                <w:i/>
                <w:iCs/>
              </w:rPr>
              <w:t>Reflecting best practice in items 18290 -18294 - neurolytic agent treatment</w:t>
            </w:r>
          </w:p>
        </w:tc>
      </w:tr>
      <w:tr w:rsidR="00BA7A65" w:rsidRPr="003A5744" w14:paraId="08B1FB46" w14:textId="77777777" w:rsidTr="00BA7A65">
        <w:tc>
          <w:tcPr>
            <w:tcW w:w="0" w:type="auto"/>
            <w:tcBorders>
              <w:top w:val="single" w:sz="4" w:space="0" w:color="B66113"/>
              <w:bottom w:val="single" w:sz="4" w:space="0" w:color="B66113"/>
            </w:tcBorders>
            <w:shd w:val="clear" w:color="auto" w:fill="CC6600"/>
          </w:tcPr>
          <w:p w14:paraId="33E5DE05" w14:textId="77777777" w:rsidR="00BA7A65" w:rsidRPr="003A5744" w:rsidRDefault="00BA7A65" w:rsidP="00BA7A65">
            <w:pPr>
              <w:rPr>
                <w:b/>
                <w:lang w:val="en-GB"/>
              </w:rPr>
            </w:pPr>
            <w:r w:rsidRPr="003A5744">
              <w:rPr>
                <w:b/>
                <w:lang w:val="en-GB"/>
              </w:rPr>
              <w:t>Item</w:t>
            </w:r>
          </w:p>
        </w:tc>
        <w:tc>
          <w:tcPr>
            <w:tcW w:w="0" w:type="auto"/>
            <w:tcBorders>
              <w:top w:val="single" w:sz="4" w:space="0" w:color="B66113"/>
              <w:bottom w:val="single" w:sz="4" w:space="0" w:color="B66113"/>
            </w:tcBorders>
            <w:shd w:val="clear" w:color="auto" w:fill="CC6600"/>
          </w:tcPr>
          <w:p w14:paraId="14833F22" w14:textId="77777777" w:rsidR="00BA7A65" w:rsidRPr="003A5744" w:rsidRDefault="00BA7A65" w:rsidP="00BA7A65">
            <w:pPr>
              <w:rPr>
                <w:b/>
                <w:lang w:val="en-GB"/>
              </w:rPr>
            </w:pPr>
            <w:r w:rsidRPr="003A5744">
              <w:rPr>
                <w:b/>
                <w:lang w:val="en-GB"/>
              </w:rPr>
              <w:t>What it does</w:t>
            </w:r>
          </w:p>
        </w:tc>
        <w:tc>
          <w:tcPr>
            <w:tcW w:w="0" w:type="auto"/>
            <w:tcBorders>
              <w:top w:val="single" w:sz="4" w:space="0" w:color="B66113"/>
              <w:bottom w:val="single" w:sz="4" w:space="0" w:color="B66113"/>
            </w:tcBorders>
            <w:shd w:val="clear" w:color="auto" w:fill="CC6600"/>
          </w:tcPr>
          <w:p w14:paraId="0A19C29D" w14:textId="77777777" w:rsidR="00BA7A65" w:rsidRPr="003A5744" w:rsidRDefault="00BA7A65" w:rsidP="00BA7A65">
            <w:pPr>
              <w:rPr>
                <w:b/>
                <w:lang w:val="en-GB"/>
              </w:rPr>
            </w:pPr>
            <w:r w:rsidRPr="003A5744">
              <w:rPr>
                <w:b/>
                <w:lang w:val="en-GB"/>
              </w:rPr>
              <w:t>Committee recommendation</w:t>
            </w:r>
          </w:p>
        </w:tc>
        <w:tc>
          <w:tcPr>
            <w:tcW w:w="0" w:type="auto"/>
            <w:tcBorders>
              <w:top w:val="single" w:sz="4" w:space="0" w:color="B66113"/>
              <w:bottom w:val="single" w:sz="4" w:space="0" w:color="B66113"/>
            </w:tcBorders>
            <w:shd w:val="clear" w:color="auto" w:fill="CC6600"/>
          </w:tcPr>
          <w:p w14:paraId="194BAA8C" w14:textId="77777777" w:rsidR="00BA7A65" w:rsidRPr="003A5744" w:rsidRDefault="00BA7A65" w:rsidP="00BA7A65">
            <w:pPr>
              <w:rPr>
                <w:b/>
                <w:lang w:val="en-GB"/>
              </w:rPr>
            </w:pPr>
            <w:r w:rsidRPr="003A5744">
              <w:rPr>
                <w:b/>
                <w:lang w:val="en-GB"/>
              </w:rPr>
              <w:t>What would be different</w:t>
            </w:r>
          </w:p>
        </w:tc>
        <w:tc>
          <w:tcPr>
            <w:tcW w:w="0" w:type="auto"/>
            <w:tcBorders>
              <w:top w:val="single" w:sz="4" w:space="0" w:color="B66113"/>
              <w:bottom w:val="single" w:sz="4" w:space="0" w:color="B66113"/>
            </w:tcBorders>
            <w:shd w:val="clear" w:color="auto" w:fill="CC6600"/>
          </w:tcPr>
          <w:p w14:paraId="06DA8877" w14:textId="77777777" w:rsidR="00BA7A65" w:rsidRPr="003A5744" w:rsidRDefault="00BA7A65" w:rsidP="00BA7A65">
            <w:pPr>
              <w:rPr>
                <w:b/>
                <w:lang w:val="en-GB"/>
              </w:rPr>
            </w:pPr>
            <w:r w:rsidRPr="003A5744">
              <w:rPr>
                <w:b/>
                <w:lang w:val="en-GB"/>
              </w:rPr>
              <w:t>Why</w:t>
            </w:r>
          </w:p>
        </w:tc>
      </w:tr>
      <w:tr w:rsidR="00BA7A65" w:rsidRPr="003A5744" w14:paraId="0082F417" w14:textId="77777777" w:rsidTr="00BA7A65">
        <w:tc>
          <w:tcPr>
            <w:tcW w:w="0" w:type="auto"/>
            <w:tcBorders>
              <w:top w:val="single" w:sz="4" w:space="0" w:color="B66113"/>
              <w:bottom w:val="single" w:sz="4" w:space="0" w:color="B66113"/>
            </w:tcBorders>
            <w:shd w:val="clear" w:color="auto" w:fill="auto"/>
          </w:tcPr>
          <w:p w14:paraId="2F016F31" w14:textId="77777777" w:rsidR="00BA7A65" w:rsidRPr="003A5744" w:rsidRDefault="00BA7A65" w:rsidP="00BA7A65">
            <w:pPr>
              <w:rPr>
                <w:b/>
                <w:lang w:val="en-GB"/>
              </w:rPr>
            </w:pPr>
            <w:r w:rsidRPr="003A5744">
              <w:rPr>
                <w:b/>
                <w:lang w:val="en-US"/>
              </w:rPr>
              <w:t>18290</w:t>
            </w:r>
          </w:p>
        </w:tc>
        <w:tc>
          <w:tcPr>
            <w:tcW w:w="0" w:type="auto"/>
            <w:tcBorders>
              <w:top w:val="single" w:sz="4" w:space="0" w:color="B66113"/>
              <w:bottom w:val="single" w:sz="4" w:space="0" w:color="B66113"/>
            </w:tcBorders>
            <w:shd w:val="clear" w:color="auto" w:fill="auto"/>
          </w:tcPr>
          <w:p w14:paraId="65137E92" w14:textId="77777777" w:rsidR="00BA7A65" w:rsidRDefault="00BA7A65" w:rsidP="00BA7A65">
            <w:r w:rsidRPr="003A5744">
              <w:t xml:space="preserve">Destruction of one of the nerves that come from the brain and go outside the skull to other parts of the body (the cranial nerves). </w:t>
            </w:r>
          </w:p>
          <w:p w14:paraId="37EB83BA" w14:textId="77777777" w:rsidR="00BA7A65" w:rsidRDefault="00BA7A65" w:rsidP="00BA7A65">
            <w:r w:rsidRPr="003A5744">
              <w:t>This can be used to treat chronic pain. One of the nerves, the trigeminal, is not covered here.</w:t>
            </w:r>
          </w:p>
          <w:p w14:paraId="6129447E" w14:textId="77777777" w:rsidR="00BA7A65" w:rsidRPr="003A5744" w:rsidRDefault="00BA7A65" w:rsidP="00BA7A65">
            <w:pPr>
              <w:rPr>
                <w:b/>
                <w:lang w:val="en-GB"/>
              </w:rPr>
            </w:pPr>
            <w:r w:rsidRPr="003A5744">
              <w:t xml:space="preserve"> “Botox” injections are not covered by this item.</w:t>
            </w:r>
          </w:p>
        </w:tc>
        <w:tc>
          <w:tcPr>
            <w:tcW w:w="0" w:type="auto"/>
            <w:tcBorders>
              <w:top w:val="single" w:sz="4" w:space="0" w:color="B66113"/>
              <w:bottom w:val="single" w:sz="4" w:space="0" w:color="B66113"/>
            </w:tcBorders>
            <w:shd w:val="clear" w:color="auto" w:fill="auto"/>
          </w:tcPr>
          <w:p w14:paraId="07359262" w14:textId="77777777" w:rsidR="00BA7A65" w:rsidRPr="003A5744" w:rsidRDefault="00BA7A65" w:rsidP="00BA7A65">
            <w:pPr>
              <w:rPr>
                <w:b/>
                <w:lang w:val="en-GB"/>
              </w:rPr>
            </w:pPr>
            <w:r w:rsidRPr="003A5744">
              <w:t>Amend item to include ‘Under image guidance’.</w:t>
            </w:r>
          </w:p>
        </w:tc>
        <w:tc>
          <w:tcPr>
            <w:tcW w:w="0" w:type="auto"/>
            <w:tcBorders>
              <w:top w:val="single" w:sz="4" w:space="0" w:color="B66113"/>
              <w:bottom w:val="single" w:sz="4" w:space="0" w:color="B66113"/>
            </w:tcBorders>
            <w:shd w:val="clear" w:color="auto" w:fill="auto"/>
          </w:tcPr>
          <w:p w14:paraId="2D3D6FB4" w14:textId="77777777" w:rsidR="00BA7A65" w:rsidRPr="003A5744" w:rsidRDefault="00BA7A65" w:rsidP="00BA7A65">
            <w:pPr>
              <w:rPr>
                <w:lang w:val="en-GB"/>
              </w:rPr>
            </w:pPr>
            <w:r w:rsidRPr="003A5744">
              <w:rPr>
                <w:lang w:val="en-GB"/>
              </w:rPr>
              <w:t>Must now be performed under image guidance</w:t>
            </w:r>
          </w:p>
        </w:tc>
        <w:tc>
          <w:tcPr>
            <w:tcW w:w="0" w:type="auto"/>
            <w:tcBorders>
              <w:top w:val="single" w:sz="4" w:space="0" w:color="B66113"/>
              <w:bottom w:val="single" w:sz="4" w:space="0" w:color="B66113"/>
            </w:tcBorders>
            <w:shd w:val="clear" w:color="auto" w:fill="auto"/>
          </w:tcPr>
          <w:p w14:paraId="28F3056A" w14:textId="77777777" w:rsidR="00BA7A65" w:rsidRPr="003A5744" w:rsidRDefault="00BA7A65" w:rsidP="00BA7A65">
            <w:r w:rsidRPr="003A5744">
              <w:t>Improves patient safety, and a</w:t>
            </w:r>
            <w:r>
              <w:t>ligns the MBS to best practice</w:t>
            </w:r>
          </w:p>
          <w:p w14:paraId="0E236FC1" w14:textId="77777777" w:rsidR="00BA7A65" w:rsidRPr="003A5744" w:rsidRDefault="00BA7A65" w:rsidP="00BA7A65">
            <w:pPr>
              <w:rPr>
                <w:b/>
                <w:lang w:val="en-GB"/>
              </w:rPr>
            </w:pPr>
          </w:p>
        </w:tc>
      </w:tr>
      <w:tr w:rsidR="00BA7A65" w:rsidRPr="003A5744" w14:paraId="56723BB1" w14:textId="77777777" w:rsidTr="00BA7A65">
        <w:tc>
          <w:tcPr>
            <w:tcW w:w="0" w:type="auto"/>
            <w:tcBorders>
              <w:top w:val="single" w:sz="4" w:space="0" w:color="B66113"/>
              <w:bottom w:val="single" w:sz="4" w:space="0" w:color="B66113"/>
            </w:tcBorders>
            <w:shd w:val="clear" w:color="auto" w:fill="auto"/>
          </w:tcPr>
          <w:p w14:paraId="3ADAD9F1" w14:textId="77777777" w:rsidR="00BA7A65" w:rsidRPr="003A5744" w:rsidRDefault="00BA7A65" w:rsidP="00BA7A65">
            <w:pPr>
              <w:rPr>
                <w:b/>
                <w:lang w:val="en-US"/>
              </w:rPr>
            </w:pPr>
            <w:r w:rsidRPr="003A5744">
              <w:rPr>
                <w:b/>
                <w:lang w:val="en-US"/>
              </w:rPr>
              <w:t>18292</w:t>
            </w:r>
          </w:p>
          <w:p w14:paraId="78E7C63E" w14:textId="77777777" w:rsidR="00BA7A65" w:rsidRPr="003A5744" w:rsidRDefault="00BA7A65" w:rsidP="00BA7A65">
            <w:pPr>
              <w:rPr>
                <w:b/>
                <w:lang w:val="en-US"/>
              </w:rPr>
            </w:pPr>
          </w:p>
        </w:tc>
        <w:tc>
          <w:tcPr>
            <w:tcW w:w="0" w:type="auto"/>
            <w:tcBorders>
              <w:top w:val="single" w:sz="4" w:space="0" w:color="B66113"/>
              <w:bottom w:val="single" w:sz="4" w:space="0" w:color="B66113"/>
            </w:tcBorders>
            <w:shd w:val="clear" w:color="auto" w:fill="auto"/>
          </w:tcPr>
          <w:p w14:paraId="6EAD4011" w14:textId="77777777" w:rsidR="00BA7A65" w:rsidRDefault="00BA7A65" w:rsidP="00BA7A65">
            <w:r w:rsidRPr="003A5744">
              <w:t xml:space="preserve">Destruction of one of the branches of nerves in the body. </w:t>
            </w:r>
          </w:p>
          <w:p w14:paraId="077FBCA6" w14:textId="77777777" w:rsidR="00BA7A65" w:rsidRPr="003A5744" w:rsidRDefault="00BA7A65" w:rsidP="00BA7A65">
            <w:r w:rsidRPr="003A5744">
              <w:lastRenderedPageBreak/>
              <w:t>This can be used to treat chronic pain. “Botox” injections are not covered by this item.</w:t>
            </w:r>
          </w:p>
        </w:tc>
        <w:tc>
          <w:tcPr>
            <w:tcW w:w="0" w:type="auto"/>
            <w:tcBorders>
              <w:top w:val="single" w:sz="4" w:space="0" w:color="B66113"/>
              <w:bottom w:val="single" w:sz="4" w:space="0" w:color="B66113"/>
            </w:tcBorders>
            <w:shd w:val="clear" w:color="auto" w:fill="auto"/>
          </w:tcPr>
          <w:p w14:paraId="4A74D225" w14:textId="77777777" w:rsidR="00BA7A65" w:rsidRPr="003A5744" w:rsidRDefault="00BA7A65" w:rsidP="00BA7A65">
            <w:r w:rsidRPr="003A5744">
              <w:lastRenderedPageBreak/>
              <w:t xml:space="preserve">Amend item </w:t>
            </w:r>
            <w:r>
              <w:t>t</w:t>
            </w:r>
            <w:r w:rsidRPr="003A5744">
              <w:t>o</w:t>
            </w:r>
            <w:r>
              <w:t xml:space="preserve"> include ‘Under image guidance’</w:t>
            </w:r>
          </w:p>
        </w:tc>
        <w:tc>
          <w:tcPr>
            <w:tcW w:w="0" w:type="auto"/>
            <w:tcBorders>
              <w:top w:val="single" w:sz="4" w:space="0" w:color="B66113"/>
              <w:bottom w:val="single" w:sz="4" w:space="0" w:color="B66113"/>
            </w:tcBorders>
            <w:shd w:val="clear" w:color="auto" w:fill="auto"/>
          </w:tcPr>
          <w:p w14:paraId="7EAEA4DD" w14:textId="77777777" w:rsidR="00BA7A65" w:rsidRPr="003A5744" w:rsidRDefault="00BA7A65" w:rsidP="00BA7A65">
            <w:r w:rsidRPr="003A5744">
              <w:rPr>
                <w:lang w:val="en-GB"/>
              </w:rPr>
              <w:t>Must now be performed under image guidance</w:t>
            </w:r>
          </w:p>
        </w:tc>
        <w:tc>
          <w:tcPr>
            <w:tcW w:w="0" w:type="auto"/>
            <w:tcBorders>
              <w:top w:val="single" w:sz="4" w:space="0" w:color="B66113"/>
              <w:bottom w:val="single" w:sz="4" w:space="0" w:color="B66113"/>
            </w:tcBorders>
            <w:shd w:val="clear" w:color="auto" w:fill="auto"/>
          </w:tcPr>
          <w:p w14:paraId="0CF7A0CF" w14:textId="77777777" w:rsidR="00BA7A65" w:rsidRPr="003A5744" w:rsidRDefault="00BA7A65" w:rsidP="00BA7A65">
            <w:r w:rsidRPr="003A5744">
              <w:t xml:space="preserve">Improves patient safety, and </w:t>
            </w:r>
            <w:r>
              <w:t>aligns the MBS to best practice</w:t>
            </w:r>
            <w:r w:rsidRPr="003A5744">
              <w:t xml:space="preserve"> </w:t>
            </w:r>
          </w:p>
          <w:p w14:paraId="12E0D5AE" w14:textId="77777777" w:rsidR="00BA7A65" w:rsidRPr="003A5744" w:rsidRDefault="00BA7A65" w:rsidP="00BA7A65">
            <w:pPr>
              <w:rPr>
                <w:b/>
                <w:lang w:val="en-GB"/>
              </w:rPr>
            </w:pPr>
          </w:p>
        </w:tc>
      </w:tr>
      <w:tr w:rsidR="00BA7A65" w:rsidRPr="003A5744" w14:paraId="2265E622" w14:textId="77777777" w:rsidTr="00BA7A65">
        <w:tc>
          <w:tcPr>
            <w:tcW w:w="0" w:type="auto"/>
            <w:tcBorders>
              <w:top w:val="single" w:sz="4" w:space="0" w:color="B66113"/>
              <w:bottom w:val="single" w:sz="4" w:space="0" w:color="B66113"/>
            </w:tcBorders>
            <w:shd w:val="clear" w:color="auto" w:fill="auto"/>
          </w:tcPr>
          <w:p w14:paraId="7768DA14" w14:textId="77777777" w:rsidR="00BA7A65" w:rsidRPr="003A5744" w:rsidRDefault="00BA7A65" w:rsidP="00BA7A65">
            <w:pPr>
              <w:rPr>
                <w:b/>
                <w:lang w:val="en-US"/>
              </w:rPr>
            </w:pPr>
            <w:r w:rsidRPr="003A5744">
              <w:rPr>
                <w:b/>
                <w:lang w:val="en-US"/>
              </w:rPr>
              <w:t>18294</w:t>
            </w:r>
          </w:p>
        </w:tc>
        <w:tc>
          <w:tcPr>
            <w:tcW w:w="0" w:type="auto"/>
            <w:tcBorders>
              <w:top w:val="single" w:sz="4" w:space="0" w:color="B66113"/>
              <w:bottom w:val="single" w:sz="4" w:space="0" w:color="B66113"/>
            </w:tcBorders>
            <w:shd w:val="clear" w:color="auto" w:fill="auto"/>
          </w:tcPr>
          <w:p w14:paraId="0C8316DF" w14:textId="77777777" w:rsidR="00BA7A65" w:rsidRDefault="00BA7A65" w:rsidP="00BA7A65">
            <w:r w:rsidRPr="003A5744">
              <w:t>Destruction of a network of nerves</w:t>
            </w:r>
            <w:r>
              <w:t xml:space="preserve"> (coeliac plexus) or </w:t>
            </w:r>
            <w:r w:rsidRPr="003A5744">
              <w:t>particular nerves ( splanchni</w:t>
            </w:r>
            <w:r>
              <w:t>c nerves) in the abdomen</w:t>
            </w:r>
          </w:p>
          <w:p w14:paraId="1C11282E" w14:textId="77777777" w:rsidR="00BA7A65" w:rsidRPr="003A5744" w:rsidRDefault="00BA7A65" w:rsidP="00BA7A65">
            <w:r w:rsidRPr="003A5744">
              <w:t xml:space="preserve">This may be done to treat </w:t>
            </w:r>
            <w:r>
              <w:t>chronic or cancer pain</w:t>
            </w:r>
          </w:p>
        </w:tc>
        <w:tc>
          <w:tcPr>
            <w:tcW w:w="0" w:type="auto"/>
            <w:tcBorders>
              <w:top w:val="single" w:sz="4" w:space="0" w:color="B66113"/>
              <w:bottom w:val="single" w:sz="4" w:space="0" w:color="B66113"/>
            </w:tcBorders>
            <w:shd w:val="clear" w:color="auto" w:fill="auto"/>
          </w:tcPr>
          <w:p w14:paraId="593F24E8" w14:textId="77777777" w:rsidR="00BA7A65" w:rsidRPr="003A5744" w:rsidRDefault="00BA7A65" w:rsidP="00BA7A65">
            <w:r w:rsidRPr="003A5744">
              <w:t>Amend item to</w:t>
            </w:r>
            <w:r>
              <w:t xml:space="preserve"> include ‘Under image guidance’</w:t>
            </w:r>
          </w:p>
        </w:tc>
        <w:tc>
          <w:tcPr>
            <w:tcW w:w="0" w:type="auto"/>
            <w:tcBorders>
              <w:top w:val="single" w:sz="4" w:space="0" w:color="B66113"/>
              <w:bottom w:val="single" w:sz="4" w:space="0" w:color="B66113"/>
            </w:tcBorders>
            <w:shd w:val="clear" w:color="auto" w:fill="auto"/>
          </w:tcPr>
          <w:p w14:paraId="6677BAF6" w14:textId="77777777" w:rsidR="00BA7A65" w:rsidRPr="003A5744" w:rsidRDefault="00BA7A65" w:rsidP="00BA7A65">
            <w:r w:rsidRPr="003A5744">
              <w:rPr>
                <w:lang w:val="en-GB"/>
              </w:rPr>
              <w:t>Must now be performed under image guidance</w:t>
            </w:r>
          </w:p>
        </w:tc>
        <w:tc>
          <w:tcPr>
            <w:tcW w:w="0" w:type="auto"/>
            <w:tcBorders>
              <w:top w:val="single" w:sz="4" w:space="0" w:color="B66113"/>
              <w:bottom w:val="single" w:sz="4" w:space="0" w:color="B66113"/>
            </w:tcBorders>
            <w:shd w:val="clear" w:color="auto" w:fill="auto"/>
          </w:tcPr>
          <w:p w14:paraId="1A4C51AD" w14:textId="77777777" w:rsidR="00BA7A65" w:rsidRPr="003A5744" w:rsidRDefault="00BA7A65" w:rsidP="00BA7A65">
            <w:r w:rsidRPr="003A5744">
              <w:t>Improves patient safety, and aligns the MBS to best p</w:t>
            </w:r>
            <w:r>
              <w:t>ractice</w:t>
            </w:r>
            <w:r w:rsidRPr="003A5744">
              <w:t xml:space="preserve"> </w:t>
            </w:r>
          </w:p>
          <w:p w14:paraId="7CE6194F" w14:textId="77777777" w:rsidR="00BA7A65" w:rsidRPr="003A5744" w:rsidRDefault="00BA7A65" w:rsidP="00BA7A65">
            <w:pPr>
              <w:rPr>
                <w:b/>
                <w:lang w:val="en-GB"/>
              </w:rPr>
            </w:pPr>
          </w:p>
        </w:tc>
      </w:tr>
      <w:tr w:rsidR="00BA7A65" w:rsidRPr="003A5744" w14:paraId="70353667" w14:textId="77777777" w:rsidTr="00BA7A65">
        <w:tc>
          <w:tcPr>
            <w:tcW w:w="0" w:type="auto"/>
            <w:gridSpan w:val="5"/>
            <w:tcBorders>
              <w:top w:val="single" w:sz="4" w:space="0" w:color="B66113"/>
              <w:bottom w:val="single" w:sz="4" w:space="0" w:color="B66113"/>
            </w:tcBorders>
            <w:shd w:val="clear" w:color="auto" w:fill="auto"/>
          </w:tcPr>
          <w:p w14:paraId="3A3A78B3" w14:textId="77777777" w:rsidR="00BA7A65" w:rsidRPr="003A5744" w:rsidRDefault="00BA7A65" w:rsidP="00BA7A65">
            <w:bookmarkStart w:id="16" w:name="_Toc525904567"/>
            <w:r w:rsidRPr="003A5744">
              <w:rPr>
                <w:b/>
                <w:bCs/>
                <w:i/>
                <w:iCs/>
                <w:lang w:val="en-US"/>
              </w:rPr>
              <w:t xml:space="preserve">Recommendation 9: </w:t>
            </w:r>
            <w:r w:rsidRPr="003A5744">
              <w:rPr>
                <w:b/>
                <w:bCs/>
                <w:i/>
                <w:iCs/>
                <w:lang w:val="en-US"/>
              </w:rPr>
              <w:tab/>
            </w:r>
            <w:bookmarkEnd w:id="16"/>
            <w:r w:rsidRPr="00490C8F">
              <w:t xml:space="preserve"> </w:t>
            </w:r>
            <w:r w:rsidRPr="00490C8F">
              <w:rPr>
                <w:b/>
                <w:bCs/>
                <w:i/>
                <w:iCs/>
              </w:rPr>
              <w:t>Clarifying item 18296 - pelvic region of the sympathetic chain</w:t>
            </w:r>
          </w:p>
        </w:tc>
      </w:tr>
      <w:tr w:rsidR="00BA7A65" w:rsidRPr="003A5744" w14:paraId="544D1BA2" w14:textId="77777777" w:rsidTr="00BA7A65">
        <w:tc>
          <w:tcPr>
            <w:tcW w:w="0" w:type="auto"/>
            <w:tcBorders>
              <w:top w:val="single" w:sz="4" w:space="0" w:color="B66113"/>
              <w:bottom w:val="single" w:sz="4" w:space="0" w:color="B66113"/>
            </w:tcBorders>
            <w:shd w:val="clear" w:color="auto" w:fill="CC6600"/>
          </w:tcPr>
          <w:p w14:paraId="44750348" w14:textId="77777777" w:rsidR="00BA7A65" w:rsidRPr="003A5744" w:rsidRDefault="00BA7A65" w:rsidP="00BA7A65">
            <w:pPr>
              <w:rPr>
                <w:b/>
                <w:lang w:val="en-GB"/>
              </w:rPr>
            </w:pPr>
            <w:r w:rsidRPr="003A5744">
              <w:rPr>
                <w:b/>
                <w:lang w:val="en-GB"/>
              </w:rPr>
              <w:t>Item</w:t>
            </w:r>
          </w:p>
        </w:tc>
        <w:tc>
          <w:tcPr>
            <w:tcW w:w="0" w:type="auto"/>
            <w:tcBorders>
              <w:top w:val="single" w:sz="4" w:space="0" w:color="B66113"/>
              <w:bottom w:val="single" w:sz="4" w:space="0" w:color="B66113"/>
            </w:tcBorders>
            <w:shd w:val="clear" w:color="auto" w:fill="CC6600"/>
          </w:tcPr>
          <w:p w14:paraId="580BB05B" w14:textId="77777777" w:rsidR="00BA7A65" w:rsidRPr="003A5744" w:rsidRDefault="00BA7A65" w:rsidP="00BA7A65">
            <w:pPr>
              <w:rPr>
                <w:b/>
                <w:lang w:val="en-GB"/>
              </w:rPr>
            </w:pPr>
            <w:r w:rsidRPr="003A5744">
              <w:rPr>
                <w:b/>
                <w:lang w:val="en-GB"/>
              </w:rPr>
              <w:t>What it does</w:t>
            </w:r>
          </w:p>
        </w:tc>
        <w:tc>
          <w:tcPr>
            <w:tcW w:w="0" w:type="auto"/>
            <w:tcBorders>
              <w:top w:val="single" w:sz="4" w:space="0" w:color="B66113"/>
              <w:bottom w:val="single" w:sz="4" w:space="0" w:color="B66113"/>
            </w:tcBorders>
            <w:shd w:val="clear" w:color="auto" w:fill="CC6600"/>
          </w:tcPr>
          <w:p w14:paraId="53796CAC" w14:textId="77777777" w:rsidR="00BA7A65" w:rsidRPr="003A5744" w:rsidRDefault="00BA7A65" w:rsidP="00BA7A65">
            <w:pPr>
              <w:rPr>
                <w:b/>
                <w:lang w:val="en-GB"/>
              </w:rPr>
            </w:pPr>
            <w:r w:rsidRPr="003A5744">
              <w:rPr>
                <w:b/>
                <w:lang w:val="en-GB"/>
              </w:rPr>
              <w:t>Committee recommendation</w:t>
            </w:r>
          </w:p>
        </w:tc>
        <w:tc>
          <w:tcPr>
            <w:tcW w:w="0" w:type="auto"/>
            <w:tcBorders>
              <w:top w:val="single" w:sz="4" w:space="0" w:color="B66113"/>
              <w:bottom w:val="single" w:sz="4" w:space="0" w:color="B66113"/>
            </w:tcBorders>
            <w:shd w:val="clear" w:color="auto" w:fill="CC6600"/>
          </w:tcPr>
          <w:p w14:paraId="744AE59D" w14:textId="77777777" w:rsidR="00BA7A65" w:rsidRPr="003A5744" w:rsidRDefault="00BA7A65" w:rsidP="00BA7A65">
            <w:pPr>
              <w:rPr>
                <w:b/>
                <w:lang w:val="en-GB"/>
              </w:rPr>
            </w:pPr>
            <w:r w:rsidRPr="003A5744">
              <w:rPr>
                <w:b/>
                <w:lang w:val="en-GB"/>
              </w:rPr>
              <w:t>What would be different</w:t>
            </w:r>
          </w:p>
        </w:tc>
        <w:tc>
          <w:tcPr>
            <w:tcW w:w="0" w:type="auto"/>
            <w:tcBorders>
              <w:top w:val="single" w:sz="4" w:space="0" w:color="B66113"/>
              <w:bottom w:val="single" w:sz="4" w:space="0" w:color="B66113"/>
            </w:tcBorders>
            <w:shd w:val="clear" w:color="auto" w:fill="CC6600"/>
          </w:tcPr>
          <w:p w14:paraId="78579DC9" w14:textId="77777777" w:rsidR="00BA7A65" w:rsidRPr="003A5744" w:rsidRDefault="00BA7A65" w:rsidP="00BA7A65">
            <w:pPr>
              <w:rPr>
                <w:b/>
                <w:lang w:val="en-GB"/>
              </w:rPr>
            </w:pPr>
            <w:r w:rsidRPr="003A5744">
              <w:rPr>
                <w:b/>
                <w:lang w:val="en-GB"/>
              </w:rPr>
              <w:t>Why</w:t>
            </w:r>
          </w:p>
        </w:tc>
      </w:tr>
      <w:tr w:rsidR="00BA7A65" w:rsidRPr="003A5744" w14:paraId="3D6B073C" w14:textId="77777777" w:rsidTr="00BA7A65">
        <w:tc>
          <w:tcPr>
            <w:tcW w:w="0" w:type="auto"/>
            <w:tcBorders>
              <w:top w:val="single" w:sz="4" w:space="0" w:color="B66113"/>
              <w:bottom w:val="single" w:sz="4" w:space="0" w:color="B66113"/>
            </w:tcBorders>
            <w:shd w:val="clear" w:color="auto" w:fill="auto"/>
          </w:tcPr>
          <w:p w14:paraId="2D29FA2F" w14:textId="77777777" w:rsidR="00BA7A65" w:rsidRPr="003A5744" w:rsidRDefault="00BA7A65" w:rsidP="00BA7A65">
            <w:pPr>
              <w:rPr>
                <w:b/>
                <w:lang w:val="en-US"/>
              </w:rPr>
            </w:pPr>
            <w:r w:rsidRPr="003A5744">
              <w:rPr>
                <w:b/>
                <w:lang w:val="en-US"/>
              </w:rPr>
              <w:t>18296</w:t>
            </w:r>
          </w:p>
        </w:tc>
        <w:tc>
          <w:tcPr>
            <w:tcW w:w="0" w:type="auto"/>
            <w:tcBorders>
              <w:top w:val="single" w:sz="4" w:space="0" w:color="B66113"/>
              <w:bottom w:val="single" w:sz="4" w:space="0" w:color="B66113"/>
            </w:tcBorders>
            <w:shd w:val="clear" w:color="auto" w:fill="auto"/>
          </w:tcPr>
          <w:p w14:paraId="3E6F98DE" w14:textId="77777777" w:rsidR="00BA7A65" w:rsidRDefault="00BA7A65" w:rsidP="00BA7A65">
            <w:r w:rsidRPr="003A5744">
              <w:t>Injection of an anaesthetic substance into a bundle of the nerves in the lower back near the spine (lumbar sympathetic</w:t>
            </w:r>
            <w:r>
              <w:t xml:space="preserve"> chain)</w:t>
            </w:r>
          </w:p>
          <w:p w14:paraId="5A48548A" w14:textId="77777777" w:rsidR="00BA7A65" w:rsidRPr="003A5744" w:rsidRDefault="00BA7A65" w:rsidP="00BA7A65">
            <w:r w:rsidRPr="003A5744">
              <w:t>This may reduce pain, swelling or sw</w:t>
            </w:r>
            <w:r>
              <w:t>eating and may improve movement</w:t>
            </w:r>
          </w:p>
        </w:tc>
        <w:tc>
          <w:tcPr>
            <w:tcW w:w="0" w:type="auto"/>
            <w:tcBorders>
              <w:top w:val="single" w:sz="4" w:space="0" w:color="B66113"/>
              <w:bottom w:val="single" w:sz="4" w:space="0" w:color="B66113"/>
            </w:tcBorders>
            <w:shd w:val="clear" w:color="auto" w:fill="auto"/>
          </w:tcPr>
          <w:p w14:paraId="23E00E72" w14:textId="77777777" w:rsidR="00BA7A65" w:rsidRPr="003A5744" w:rsidRDefault="00BA7A65" w:rsidP="00BA7A65">
            <w:r w:rsidRPr="003A5744">
              <w:t>Include reference to PELVIC region</w:t>
            </w:r>
            <w:r>
              <w:t xml:space="preserve"> in item</w:t>
            </w:r>
          </w:p>
          <w:p w14:paraId="6596FCDC" w14:textId="77777777" w:rsidR="00BA7A65" w:rsidRPr="003A5744" w:rsidRDefault="00BA7A65" w:rsidP="00BA7A65"/>
        </w:tc>
        <w:tc>
          <w:tcPr>
            <w:tcW w:w="0" w:type="auto"/>
            <w:tcBorders>
              <w:top w:val="single" w:sz="4" w:space="0" w:color="B66113"/>
              <w:bottom w:val="single" w:sz="4" w:space="0" w:color="B66113"/>
            </w:tcBorders>
            <w:shd w:val="clear" w:color="auto" w:fill="auto"/>
          </w:tcPr>
          <w:p w14:paraId="6C6F6EC4" w14:textId="77777777" w:rsidR="00BA7A65" w:rsidRPr="003A5744" w:rsidRDefault="00BA7A65" w:rsidP="00BA7A65">
            <w:r w:rsidRPr="003A5744">
              <w:t>Nothing, the PELVIC region is currently being claimed under this item.</w:t>
            </w:r>
          </w:p>
        </w:tc>
        <w:tc>
          <w:tcPr>
            <w:tcW w:w="0" w:type="auto"/>
            <w:tcBorders>
              <w:top w:val="single" w:sz="4" w:space="0" w:color="B66113"/>
              <w:bottom w:val="single" w:sz="4" w:space="0" w:color="B66113"/>
            </w:tcBorders>
            <w:shd w:val="clear" w:color="auto" w:fill="auto"/>
          </w:tcPr>
          <w:p w14:paraId="09F95629" w14:textId="77777777" w:rsidR="00BA7A65" w:rsidRPr="003A5744" w:rsidRDefault="00BA7A65" w:rsidP="00BA7A65">
            <w:r w:rsidRPr="003A5744">
              <w:t xml:space="preserve">There is currently no item number which provides access to the pelvic region of the sympathetic chain for neurolytic injection. </w:t>
            </w:r>
            <w:r>
              <w:br/>
            </w:r>
            <w:r>
              <w:br/>
            </w:r>
            <w:r w:rsidRPr="003A5744">
              <w:t>This change will reduce confusion with billing practices and will not change the number of claims per year</w:t>
            </w:r>
          </w:p>
        </w:tc>
      </w:tr>
      <w:tr w:rsidR="00BA7A65" w:rsidRPr="003A5744" w14:paraId="7CD49A7E" w14:textId="77777777" w:rsidTr="00BA7A65">
        <w:tc>
          <w:tcPr>
            <w:tcW w:w="0" w:type="auto"/>
            <w:gridSpan w:val="5"/>
            <w:tcBorders>
              <w:top w:val="single" w:sz="4" w:space="0" w:color="B66113"/>
              <w:bottom w:val="single" w:sz="4" w:space="0" w:color="B66113"/>
            </w:tcBorders>
            <w:shd w:val="clear" w:color="auto" w:fill="auto"/>
          </w:tcPr>
          <w:p w14:paraId="4E01664F" w14:textId="77777777" w:rsidR="00BA7A65" w:rsidRPr="003A5744" w:rsidRDefault="00BA7A65" w:rsidP="00BA7A65">
            <w:pPr>
              <w:rPr>
                <w:b/>
                <w:bCs/>
                <w:i/>
                <w:iCs/>
                <w:lang w:val="en-US"/>
              </w:rPr>
            </w:pPr>
            <w:bookmarkStart w:id="17" w:name="_Toc525904568"/>
          </w:p>
          <w:p w14:paraId="26BEB28D" w14:textId="77777777" w:rsidR="00BA7A65" w:rsidRPr="003A5744" w:rsidRDefault="00BA7A65" w:rsidP="00BA7A65">
            <w:pPr>
              <w:rPr>
                <w:b/>
                <w:bCs/>
                <w:i/>
                <w:iCs/>
                <w:lang w:val="en-US"/>
              </w:rPr>
            </w:pPr>
            <w:r w:rsidRPr="003A5744">
              <w:rPr>
                <w:b/>
                <w:bCs/>
                <w:i/>
                <w:iCs/>
                <w:lang w:val="en-US"/>
              </w:rPr>
              <w:t xml:space="preserve">Recommendation 10: </w:t>
            </w:r>
            <w:r w:rsidRPr="003A5744">
              <w:rPr>
                <w:b/>
                <w:bCs/>
                <w:i/>
                <w:iCs/>
                <w:lang w:val="en-US"/>
              </w:rPr>
              <w:tab/>
            </w:r>
            <w:bookmarkEnd w:id="17"/>
            <w:r w:rsidRPr="00490C8F">
              <w:t xml:space="preserve"> </w:t>
            </w:r>
            <w:r w:rsidRPr="00490C8F">
              <w:rPr>
                <w:b/>
                <w:bCs/>
                <w:i/>
                <w:iCs/>
              </w:rPr>
              <w:t>Reflecting best practice in item 39013 - intra-articular injection</w:t>
            </w:r>
          </w:p>
        </w:tc>
      </w:tr>
      <w:tr w:rsidR="00BA7A65" w:rsidRPr="003A5744" w14:paraId="1EA824D6" w14:textId="77777777" w:rsidTr="00BA7A65">
        <w:tc>
          <w:tcPr>
            <w:tcW w:w="0" w:type="auto"/>
            <w:tcBorders>
              <w:top w:val="single" w:sz="4" w:space="0" w:color="B66113"/>
              <w:bottom w:val="single" w:sz="4" w:space="0" w:color="B66113"/>
            </w:tcBorders>
            <w:shd w:val="clear" w:color="auto" w:fill="CC6600"/>
          </w:tcPr>
          <w:p w14:paraId="0337DAB9" w14:textId="77777777" w:rsidR="00BA7A65" w:rsidRPr="003A5744" w:rsidRDefault="00BA7A65" w:rsidP="00BA7A65">
            <w:pPr>
              <w:rPr>
                <w:b/>
                <w:lang w:val="en-GB"/>
              </w:rPr>
            </w:pPr>
            <w:r w:rsidRPr="003A5744">
              <w:rPr>
                <w:b/>
                <w:lang w:val="en-GB"/>
              </w:rPr>
              <w:t>Item</w:t>
            </w:r>
          </w:p>
        </w:tc>
        <w:tc>
          <w:tcPr>
            <w:tcW w:w="0" w:type="auto"/>
            <w:tcBorders>
              <w:top w:val="single" w:sz="4" w:space="0" w:color="B66113"/>
              <w:bottom w:val="single" w:sz="4" w:space="0" w:color="B66113"/>
            </w:tcBorders>
            <w:shd w:val="clear" w:color="auto" w:fill="CC6600"/>
          </w:tcPr>
          <w:p w14:paraId="10CEA3EE" w14:textId="77777777" w:rsidR="00BA7A65" w:rsidRPr="003A5744" w:rsidRDefault="00BA7A65" w:rsidP="00BA7A65">
            <w:pPr>
              <w:rPr>
                <w:b/>
                <w:lang w:val="en-GB"/>
              </w:rPr>
            </w:pPr>
            <w:r w:rsidRPr="003A5744">
              <w:rPr>
                <w:b/>
                <w:lang w:val="en-GB"/>
              </w:rPr>
              <w:t>What it does</w:t>
            </w:r>
          </w:p>
        </w:tc>
        <w:tc>
          <w:tcPr>
            <w:tcW w:w="0" w:type="auto"/>
            <w:tcBorders>
              <w:top w:val="single" w:sz="4" w:space="0" w:color="B66113"/>
              <w:bottom w:val="single" w:sz="4" w:space="0" w:color="B66113"/>
            </w:tcBorders>
            <w:shd w:val="clear" w:color="auto" w:fill="CC6600"/>
          </w:tcPr>
          <w:p w14:paraId="6273A832" w14:textId="77777777" w:rsidR="00BA7A65" w:rsidRPr="003A5744" w:rsidRDefault="00BA7A65" w:rsidP="00BA7A65">
            <w:pPr>
              <w:rPr>
                <w:b/>
                <w:lang w:val="en-GB"/>
              </w:rPr>
            </w:pPr>
            <w:r w:rsidRPr="003A5744">
              <w:rPr>
                <w:b/>
                <w:lang w:val="en-GB"/>
              </w:rPr>
              <w:t>Committee recommendation</w:t>
            </w:r>
          </w:p>
        </w:tc>
        <w:tc>
          <w:tcPr>
            <w:tcW w:w="0" w:type="auto"/>
            <w:tcBorders>
              <w:top w:val="single" w:sz="4" w:space="0" w:color="B66113"/>
              <w:bottom w:val="single" w:sz="4" w:space="0" w:color="B66113"/>
            </w:tcBorders>
            <w:shd w:val="clear" w:color="auto" w:fill="CC6600"/>
          </w:tcPr>
          <w:p w14:paraId="0A0862A1" w14:textId="77777777" w:rsidR="00BA7A65" w:rsidRPr="003A5744" w:rsidRDefault="00BA7A65" w:rsidP="00BA7A65">
            <w:pPr>
              <w:rPr>
                <w:b/>
                <w:lang w:val="en-GB"/>
              </w:rPr>
            </w:pPr>
            <w:r w:rsidRPr="003A5744">
              <w:rPr>
                <w:b/>
                <w:lang w:val="en-GB"/>
              </w:rPr>
              <w:t>What would be different</w:t>
            </w:r>
          </w:p>
        </w:tc>
        <w:tc>
          <w:tcPr>
            <w:tcW w:w="0" w:type="auto"/>
            <w:tcBorders>
              <w:top w:val="single" w:sz="4" w:space="0" w:color="B66113"/>
              <w:bottom w:val="single" w:sz="4" w:space="0" w:color="B66113"/>
            </w:tcBorders>
            <w:shd w:val="clear" w:color="auto" w:fill="CC6600"/>
          </w:tcPr>
          <w:p w14:paraId="7EBC7381" w14:textId="77777777" w:rsidR="00BA7A65" w:rsidRPr="003A5744" w:rsidRDefault="00BA7A65" w:rsidP="00BA7A65">
            <w:pPr>
              <w:rPr>
                <w:b/>
                <w:lang w:val="en-GB"/>
              </w:rPr>
            </w:pPr>
            <w:r w:rsidRPr="003A5744">
              <w:rPr>
                <w:b/>
                <w:lang w:val="en-GB"/>
              </w:rPr>
              <w:t>Why</w:t>
            </w:r>
          </w:p>
        </w:tc>
      </w:tr>
      <w:tr w:rsidR="00BA7A65" w:rsidRPr="003A5744" w14:paraId="05DD2630" w14:textId="77777777" w:rsidTr="00BA7A65">
        <w:tc>
          <w:tcPr>
            <w:tcW w:w="0" w:type="auto"/>
            <w:tcBorders>
              <w:top w:val="single" w:sz="4" w:space="0" w:color="B66113"/>
              <w:bottom w:val="single" w:sz="4" w:space="0" w:color="B66113"/>
            </w:tcBorders>
            <w:shd w:val="clear" w:color="auto" w:fill="auto"/>
          </w:tcPr>
          <w:p w14:paraId="3399DAB8" w14:textId="77777777" w:rsidR="00BA7A65" w:rsidRPr="003A5744" w:rsidRDefault="00BA7A65" w:rsidP="00BA7A65">
            <w:pPr>
              <w:rPr>
                <w:b/>
                <w:lang w:val="en-US"/>
              </w:rPr>
            </w:pPr>
            <w:r w:rsidRPr="003A5744">
              <w:rPr>
                <w:b/>
                <w:lang w:val="en-US"/>
              </w:rPr>
              <w:t>39013</w:t>
            </w:r>
          </w:p>
        </w:tc>
        <w:tc>
          <w:tcPr>
            <w:tcW w:w="0" w:type="auto"/>
            <w:tcBorders>
              <w:top w:val="single" w:sz="4" w:space="0" w:color="B66113"/>
              <w:bottom w:val="single" w:sz="4" w:space="0" w:color="B66113"/>
            </w:tcBorders>
            <w:shd w:val="clear" w:color="auto" w:fill="auto"/>
          </w:tcPr>
          <w:p w14:paraId="3068886E" w14:textId="77777777" w:rsidR="00BA7A65" w:rsidRPr="003A5744" w:rsidRDefault="00BA7A65" w:rsidP="00BA7A65">
            <w:r w:rsidRPr="003A5744">
              <w:t xml:space="preserve">Injection of contrast (which shows up on a scan), anaesthetic (which makes it go numb), or corticosteroid (which reduces inflammation) into one or more of the small joints at the side of the spine (zygo-apophyseal joints or </w:t>
            </w:r>
            <w:proofErr w:type="spellStart"/>
            <w:r w:rsidRPr="003A5744">
              <w:t>costo</w:t>
            </w:r>
            <w:proofErr w:type="spellEnd"/>
            <w:r w:rsidRPr="003A5744">
              <w:t xml:space="preserve"> – transverse joints) or one the nerves that come out of the spinal cord (this description of the nerve pretty loose</w:t>
            </w:r>
          </w:p>
        </w:tc>
        <w:tc>
          <w:tcPr>
            <w:tcW w:w="0" w:type="auto"/>
            <w:tcBorders>
              <w:top w:val="single" w:sz="4" w:space="0" w:color="B66113"/>
              <w:bottom w:val="single" w:sz="4" w:space="0" w:color="B66113"/>
            </w:tcBorders>
            <w:shd w:val="clear" w:color="auto" w:fill="auto"/>
          </w:tcPr>
          <w:p w14:paraId="3546B7A8" w14:textId="77777777" w:rsidR="00BA7A65" w:rsidRDefault="00BA7A65" w:rsidP="00BA7A65">
            <w:pPr>
              <w:contextualSpacing/>
            </w:pPr>
            <w:r w:rsidRPr="003A5744">
              <w:t xml:space="preserve">Delete ‘or 1 or more primary posterior rami </w:t>
            </w:r>
            <w:r>
              <w:t>of spinal nerves’ and ‘or costotransverse’.</w:t>
            </w:r>
          </w:p>
          <w:p w14:paraId="75007DBF" w14:textId="77777777" w:rsidR="00BA7A65" w:rsidRDefault="00BA7A65" w:rsidP="00BA7A65">
            <w:pPr>
              <w:contextualSpacing/>
            </w:pPr>
          </w:p>
          <w:p w14:paraId="2EE500CC" w14:textId="77777777" w:rsidR="00BA7A65" w:rsidRDefault="00BA7A65" w:rsidP="00BA7A65">
            <w:pPr>
              <w:contextualSpacing/>
            </w:pPr>
            <w:r>
              <w:t xml:space="preserve"> Include ‘under image guidance’ and explanatory notes regarding longer lasting pain management techniques.</w:t>
            </w:r>
          </w:p>
          <w:p w14:paraId="225C680E" w14:textId="77777777" w:rsidR="00BA7A65" w:rsidRPr="003A5744" w:rsidRDefault="00BA7A65" w:rsidP="00BA7A65">
            <w:pPr>
              <w:contextualSpacing/>
            </w:pPr>
          </w:p>
          <w:p w14:paraId="4E10A1AC" w14:textId="77777777" w:rsidR="00BA7A65" w:rsidRPr="003A5744" w:rsidRDefault="00BA7A65" w:rsidP="00BA7A65">
            <w:pPr>
              <w:contextualSpacing/>
            </w:pPr>
            <w:r>
              <w:t>This item</w:t>
            </w:r>
            <w:r w:rsidRPr="003A5744">
              <w:t xml:space="preserve"> will only be available</w:t>
            </w:r>
            <w:r>
              <w:t xml:space="preserve"> to intra-articular injection</w:t>
            </w:r>
          </w:p>
          <w:p w14:paraId="6F17335A" w14:textId="77777777" w:rsidR="00BA7A65" w:rsidRDefault="00BA7A65" w:rsidP="00BA7A65">
            <w:pPr>
              <w:contextualSpacing/>
            </w:pPr>
          </w:p>
          <w:p w14:paraId="6819E4CD" w14:textId="77777777" w:rsidR="00BA7A65" w:rsidRPr="003A5744" w:rsidRDefault="00BA7A65" w:rsidP="00BA7A65">
            <w:pPr>
              <w:contextualSpacing/>
            </w:pPr>
            <w:r>
              <w:t xml:space="preserve">Review in 2 years. </w:t>
            </w:r>
          </w:p>
        </w:tc>
        <w:tc>
          <w:tcPr>
            <w:tcW w:w="0" w:type="auto"/>
            <w:tcBorders>
              <w:top w:val="single" w:sz="4" w:space="0" w:color="B66113"/>
              <w:bottom w:val="single" w:sz="4" w:space="0" w:color="B66113"/>
            </w:tcBorders>
            <w:shd w:val="clear" w:color="auto" w:fill="auto"/>
          </w:tcPr>
          <w:p w14:paraId="446B75E6" w14:textId="77777777" w:rsidR="00BA7A65" w:rsidRDefault="00BA7A65" w:rsidP="00BA7A65">
            <w:pPr>
              <w:ind w:left="360"/>
              <w:contextualSpacing/>
            </w:pPr>
            <w:r w:rsidRPr="003A5744">
              <w:t xml:space="preserve">Medial branch blocks will now be claimed under </w:t>
            </w:r>
            <w:r>
              <w:t>item 18276</w:t>
            </w:r>
          </w:p>
          <w:p w14:paraId="6996C1D5" w14:textId="77777777" w:rsidR="00BA7A65" w:rsidRPr="003A5744" w:rsidRDefault="00BA7A65" w:rsidP="00BA7A65">
            <w:pPr>
              <w:ind w:left="360"/>
              <w:contextualSpacing/>
            </w:pPr>
          </w:p>
          <w:p w14:paraId="5796FAF1" w14:textId="77777777" w:rsidR="00BA7A65" w:rsidRPr="003A5744" w:rsidRDefault="00BA7A65" w:rsidP="00BA7A65">
            <w:pPr>
              <w:contextualSpacing/>
            </w:pPr>
          </w:p>
        </w:tc>
        <w:tc>
          <w:tcPr>
            <w:tcW w:w="0" w:type="auto"/>
            <w:tcBorders>
              <w:top w:val="single" w:sz="4" w:space="0" w:color="B66113"/>
              <w:bottom w:val="single" w:sz="4" w:space="0" w:color="B66113"/>
            </w:tcBorders>
            <w:shd w:val="clear" w:color="auto" w:fill="auto"/>
          </w:tcPr>
          <w:p w14:paraId="5625E556" w14:textId="77777777" w:rsidR="00BA7A65" w:rsidRDefault="00BA7A65" w:rsidP="00BA7A65">
            <w:pPr>
              <w:ind w:left="360"/>
              <w:contextualSpacing/>
            </w:pPr>
            <w:r w:rsidRPr="003A5744">
              <w:t>There is currently widespread claiming of this item number for diagnosti</w:t>
            </w:r>
            <w:r>
              <w:t xml:space="preserve">c </w:t>
            </w:r>
            <w:proofErr w:type="spellStart"/>
            <w:r>
              <w:t>medial</w:t>
            </w:r>
            <w:proofErr w:type="spellEnd"/>
            <w:r>
              <w:t xml:space="preserve"> branch blocks and the C</w:t>
            </w:r>
            <w:r w:rsidRPr="003A5744">
              <w:t>ommittee considered that claiming for this procedure i</w:t>
            </w:r>
            <w:r>
              <w:t>s better suited to item 18276.</w:t>
            </w:r>
          </w:p>
          <w:p w14:paraId="06DC02C4" w14:textId="77777777" w:rsidR="00BA7A65" w:rsidRDefault="00BA7A65" w:rsidP="00BA7A65">
            <w:pPr>
              <w:ind w:left="360"/>
              <w:contextualSpacing/>
            </w:pPr>
          </w:p>
          <w:p w14:paraId="4162C99B" w14:textId="77777777" w:rsidR="00BA7A65" w:rsidRPr="003A5744" w:rsidRDefault="00BA7A65" w:rsidP="00BA7A65">
            <w:pPr>
              <w:ind w:left="360"/>
              <w:contextualSpacing/>
            </w:pPr>
            <w:r>
              <w:t xml:space="preserve">Item will now be restricted to the lumbar region of the spine. </w:t>
            </w:r>
          </w:p>
        </w:tc>
      </w:tr>
      <w:tr w:rsidR="00BA7A65" w:rsidRPr="003A5744" w14:paraId="6F54EC9F" w14:textId="77777777" w:rsidTr="00BA7A65">
        <w:tc>
          <w:tcPr>
            <w:tcW w:w="0" w:type="auto"/>
            <w:gridSpan w:val="5"/>
            <w:tcBorders>
              <w:top w:val="single" w:sz="4" w:space="0" w:color="B66113"/>
              <w:bottom w:val="single" w:sz="4" w:space="0" w:color="B66113"/>
            </w:tcBorders>
            <w:shd w:val="clear" w:color="auto" w:fill="auto"/>
          </w:tcPr>
          <w:p w14:paraId="100EC1FA" w14:textId="77777777" w:rsidR="00BA7A65" w:rsidRPr="003A5744" w:rsidRDefault="00BA7A65" w:rsidP="00BA7A65">
            <w:pPr>
              <w:rPr>
                <w:b/>
                <w:bCs/>
                <w:i/>
                <w:iCs/>
                <w:lang w:val="en-US"/>
              </w:rPr>
            </w:pPr>
            <w:bookmarkStart w:id="18" w:name="_Toc525904569"/>
          </w:p>
          <w:p w14:paraId="213452B0" w14:textId="77777777" w:rsidR="00BA7A65" w:rsidRPr="003A5744" w:rsidRDefault="00BA7A65" w:rsidP="00BA7A65">
            <w:pPr>
              <w:rPr>
                <w:b/>
                <w:bCs/>
                <w:i/>
                <w:iCs/>
                <w:lang w:val="en-US"/>
              </w:rPr>
            </w:pPr>
            <w:r w:rsidRPr="003A5744">
              <w:rPr>
                <w:b/>
                <w:bCs/>
                <w:i/>
                <w:iCs/>
                <w:lang w:val="en-US"/>
              </w:rPr>
              <w:t xml:space="preserve">Recommendation 11: </w:t>
            </w:r>
            <w:r w:rsidRPr="003A5744">
              <w:rPr>
                <w:b/>
                <w:bCs/>
                <w:i/>
                <w:iCs/>
                <w:lang w:val="en-US"/>
              </w:rPr>
              <w:tab/>
            </w:r>
            <w:bookmarkEnd w:id="18"/>
            <w:r w:rsidRPr="00284E7A">
              <w:t xml:space="preserve"> </w:t>
            </w:r>
            <w:r w:rsidRPr="00284E7A">
              <w:rPr>
                <w:b/>
                <w:bCs/>
                <w:i/>
                <w:iCs/>
              </w:rPr>
              <w:t>Clarifying item 39100 - trigeminal nerve</w:t>
            </w:r>
          </w:p>
        </w:tc>
      </w:tr>
      <w:tr w:rsidR="00BA7A65" w:rsidRPr="003A5744" w14:paraId="1F29FE53" w14:textId="77777777" w:rsidTr="00BA7A65">
        <w:tc>
          <w:tcPr>
            <w:tcW w:w="0" w:type="auto"/>
            <w:tcBorders>
              <w:top w:val="single" w:sz="4" w:space="0" w:color="B66113"/>
              <w:bottom w:val="single" w:sz="4" w:space="0" w:color="B66113"/>
            </w:tcBorders>
            <w:shd w:val="clear" w:color="auto" w:fill="CC6600"/>
          </w:tcPr>
          <w:p w14:paraId="280682EE" w14:textId="77777777" w:rsidR="00BA7A65" w:rsidRPr="003A5744" w:rsidRDefault="00BA7A65" w:rsidP="00BA7A65">
            <w:pPr>
              <w:rPr>
                <w:b/>
                <w:lang w:val="en-GB"/>
              </w:rPr>
            </w:pPr>
            <w:r w:rsidRPr="003A5744">
              <w:rPr>
                <w:b/>
                <w:lang w:val="en-GB"/>
              </w:rPr>
              <w:t>Item</w:t>
            </w:r>
          </w:p>
        </w:tc>
        <w:tc>
          <w:tcPr>
            <w:tcW w:w="0" w:type="auto"/>
            <w:tcBorders>
              <w:top w:val="single" w:sz="4" w:space="0" w:color="B66113"/>
              <w:bottom w:val="single" w:sz="4" w:space="0" w:color="B66113"/>
            </w:tcBorders>
            <w:shd w:val="clear" w:color="auto" w:fill="CC6600"/>
          </w:tcPr>
          <w:p w14:paraId="1CD99EFB" w14:textId="77777777" w:rsidR="00BA7A65" w:rsidRPr="003A5744" w:rsidRDefault="00BA7A65" w:rsidP="00BA7A65">
            <w:pPr>
              <w:rPr>
                <w:b/>
                <w:lang w:val="en-GB"/>
              </w:rPr>
            </w:pPr>
            <w:r w:rsidRPr="003A5744">
              <w:rPr>
                <w:b/>
                <w:lang w:val="en-GB"/>
              </w:rPr>
              <w:t>What it does</w:t>
            </w:r>
          </w:p>
        </w:tc>
        <w:tc>
          <w:tcPr>
            <w:tcW w:w="0" w:type="auto"/>
            <w:tcBorders>
              <w:top w:val="single" w:sz="4" w:space="0" w:color="B66113"/>
              <w:bottom w:val="single" w:sz="4" w:space="0" w:color="B66113"/>
            </w:tcBorders>
            <w:shd w:val="clear" w:color="auto" w:fill="CC6600"/>
          </w:tcPr>
          <w:p w14:paraId="63B4D7B3" w14:textId="77777777" w:rsidR="00BA7A65" w:rsidRPr="003A5744" w:rsidRDefault="00BA7A65" w:rsidP="00BA7A65">
            <w:pPr>
              <w:rPr>
                <w:b/>
                <w:lang w:val="en-GB"/>
              </w:rPr>
            </w:pPr>
            <w:r w:rsidRPr="003A5744">
              <w:rPr>
                <w:b/>
                <w:lang w:val="en-GB"/>
              </w:rPr>
              <w:t>Committee recommendation</w:t>
            </w:r>
          </w:p>
        </w:tc>
        <w:tc>
          <w:tcPr>
            <w:tcW w:w="0" w:type="auto"/>
            <w:tcBorders>
              <w:top w:val="single" w:sz="4" w:space="0" w:color="B66113"/>
              <w:bottom w:val="single" w:sz="4" w:space="0" w:color="B66113"/>
            </w:tcBorders>
            <w:shd w:val="clear" w:color="auto" w:fill="CC6600"/>
          </w:tcPr>
          <w:p w14:paraId="2BC3EA09" w14:textId="77777777" w:rsidR="00BA7A65" w:rsidRPr="003A5744" w:rsidRDefault="00BA7A65" w:rsidP="00BA7A65">
            <w:pPr>
              <w:rPr>
                <w:b/>
                <w:lang w:val="en-GB"/>
              </w:rPr>
            </w:pPr>
            <w:r w:rsidRPr="003A5744">
              <w:rPr>
                <w:b/>
                <w:lang w:val="en-GB"/>
              </w:rPr>
              <w:t>What would be different</w:t>
            </w:r>
          </w:p>
        </w:tc>
        <w:tc>
          <w:tcPr>
            <w:tcW w:w="0" w:type="auto"/>
            <w:tcBorders>
              <w:top w:val="single" w:sz="4" w:space="0" w:color="B66113"/>
              <w:bottom w:val="single" w:sz="4" w:space="0" w:color="B66113"/>
            </w:tcBorders>
            <w:shd w:val="clear" w:color="auto" w:fill="CC6600"/>
          </w:tcPr>
          <w:p w14:paraId="15F6265A" w14:textId="77777777" w:rsidR="00BA7A65" w:rsidRPr="003A5744" w:rsidRDefault="00BA7A65" w:rsidP="00BA7A65">
            <w:pPr>
              <w:rPr>
                <w:b/>
                <w:lang w:val="en-GB"/>
              </w:rPr>
            </w:pPr>
            <w:r w:rsidRPr="003A5744">
              <w:rPr>
                <w:b/>
                <w:lang w:val="en-GB"/>
              </w:rPr>
              <w:t>Why</w:t>
            </w:r>
          </w:p>
        </w:tc>
      </w:tr>
      <w:tr w:rsidR="00BA7A65" w:rsidRPr="003A5744" w14:paraId="57EE89B1" w14:textId="77777777" w:rsidTr="00BA7A65">
        <w:tc>
          <w:tcPr>
            <w:tcW w:w="0" w:type="auto"/>
            <w:tcBorders>
              <w:top w:val="single" w:sz="4" w:space="0" w:color="B66113"/>
              <w:bottom w:val="single" w:sz="4" w:space="0" w:color="B66113"/>
            </w:tcBorders>
            <w:shd w:val="clear" w:color="auto" w:fill="auto"/>
          </w:tcPr>
          <w:p w14:paraId="290E6F66" w14:textId="77777777" w:rsidR="00BA7A65" w:rsidRPr="003A5744" w:rsidRDefault="00BA7A65" w:rsidP="00BA7A65">
            <w:pPr>
              <w:rPr>
                <w:b/>
                <w:lang w:val="en-US"/>
              </w:rPr>
            </w:pPr>
            <w:r w:rsidRPr="003A5744">
              <w:rPr>
                <w:b/>
                <w:lang w:val="en-US"/>
              </w:rPr>
              <w:lastRenderedPageBreak/>
              <w:t>39100</w:t>
            </w:r>
          </w:p>
        </w:tc>
        <w:tc>
          <w:tcPr>
            <w:tcW w:w="0" w:type="auto"/>
            <w:tcBorders>
              <w:top w:val="single" w:sz="4" w:space="0" w:color="B66113"/>
              <w:bottom w:val="single" w:sz="4" w:space="0" w:color="B66113"/>
            </w:tcBorders>
            <w:shd w:val="clear" w:color="auto" w:fill="auto"/>
          </w:tcPr>
          <w:p w14:paraId="29D46D34" w14:textId="77777777" w:rsidR="00BA7A65" w:rsidRDefault="00BA7A65" w:rsidP="00BA7A65">
            <w:r w:rsidRPr="003A5744">
              <w:t>Injection of the nerve that is responsible for feeling in the face, and the muscles used for biting and chewing (the trigeminal nerve), with a substance that will damage the nerve (alcohol or phenol) or a substance that will de</w:t>
            </w:r>
            <w:r>
              <w:t>crease inflammation (cortisone)</w:t>
            </w:r>
            <w:r w:rsidRPr="003A5744">
              <w:t xml:space="preserve"> </w:t>
            </w:r>
          </w:p>
          <w:p w14:paraId="556E32DD" w14:textId="77777777" w:rsidR="00BA7A65" w:rsidRPr="003A5744" w:rsidRDefault="00BA7A65" w:rsidP="00BA7A65">
            <w:r w:rsidRPr="003A5744">
              <w:t>This is done to treat chronic pain</w:t>
            </w:r>
          </w:p>
        </w:tc>
        <w:tc>
          <w:tcPr>
            <w:tcW w:w="0" w:type="auto"/>
            <w:tcBorders>
              <w:top w:val="single" w:sz="4" w:space="0" w:color="B66113"/>
              <w:bottom w:val="single" w:sz="4" w:space="0" w:color="B66113"/>
            </w:tcBorders>
            <w:shd w:val="clear" w:color="auto" w:fill="auto"/>
          </w:tcPr>
          <w:p w14:paraId="7FA2335B" w14:textId="77777777" w:rsidR="00BA7A65" w:rsidRPr="003A5744" w:rsidRDefault="00BA7A65" w:rsidP="00BA7A65">
            <w:r w:rsidRPr="003A5744">
              <w:t>Amend to include that the injection should occur under image guidance and to ident</w:t>
            </w:r>
            <w:r>
              <w:t>ify the three specific branches</w:t>
            </w:r>
          </w:p>
        </w:tc>
        <w:tc>
          <w:tcPr>
            <w:tcW w:w="0" w:type="auto"/>
            <w:tcBorders>
              <w:top w:val="single" w:sz="4" w:space="0" w:color="B66113"/>
              <w:bottom w:val="single" w:sz="4" w:space="0" w:color="B66113"/>
            </w:tcBorders>
            <w:shd w:val="clear" w:color="auto" w:fill="auto"/>
          </w:tcPr>
          <w:p w14:paraId="0C99198E" w14:textId="77777777" w:rsidR="00BA7A65" w:rsidRPr="003A5744" w:rsidRDefault="00BA7A65" w:rsidP="00BA7A65">
            <w:r w:rsidRPr="003A5744">
              <w:t>The procedure must be</w:t>
            </w:r>
            <w:r>
              <w:t xml:space="preserve"> performed under image guidance</w:t>
            </w:r>
          </w:p>
        </w:tc>
        <w:tc>
          <w:tcPr>
            <w:tcW w:w="0" w:type="auto"/>
            <w:tcBorders>
              <w:top w:val="single" w:sz="4" w:space="0" w:color="B66113"/>
              <w:bottom w:val="single" w:sz="4" w:space="0" w:color="B66113"/>
            </w:tcBorders>
            <w:shd w:val="clear" w:color="auto" w:fill="auto"/>
          </w:tcPr>
          <w:p w14:paraId="68761AD9" w14:textId="77777777" w:rsidR="00BA7A65" w:rsidRPr="003A5744" w:rsidRDefault="00BA7A65" w:rsidP="00BA7A65">
            <w:r w:rsidRPr="003A5744">
              <w:t xml:space="preserve">Clarifies what is considered as the ‘primary branch’ of the trigeminal nerve as </w:t>
            </w:r>
            <w:r>
              <w:t>there are three major branches</w:t>
            </w:r>
          </w:p>
          <w:p w14:paraId="15F0F4DD" w14:textId="77777777" w:rsidR="00BA7A65" w:rsidRPr="003A5744" w:rsidRDefault="00BA7A65" w:rsidP="00BA7A65">
            <w:r w:rsidRPr="003A5744">
              <w:t>Adding ‘under image guidanc</w:t>
            </w:r>
            <w:r>
              <w:t>e’ improves safety for patients</w:t>
            </w:r>
          </w:p>
        </w:tc>
      </w:tr>
      <w:tr w:rsidR="00BA7A65" w:rsidRPr="003A5744" w14:paraId="7ADA366B" w14:textId="77777777" w:rsidTr="00BA7A65">
        <w:tc>
          <w:tcPr>
            <w:tcW w:w="0" w:type="auto"/>
            <w:gridSpan w:val="5"/>
            <w:tcBorders>
              <w:top w:val="single" w:sz="4" w:space="0" w:color="B66113"/>
              <w:bottom w:val="single" w:sz="4" w:space="0" w:color="B66113"/>
            </w:tcBorders>
            <w:shd w:val="clear" w:color="auto" w:fill="auto"/>
          </w:tcPr>
          <w:p w14:paraId="7525291C" w14:textId="77777777" w:rsidR="00BA7A65" w:rsidRPr="003A5744" w:rsidRDefault="00BA7A65" w:rsidP="00BA7A65">
            <w:pPr>
              <w:rPr>
                <w:b/>
                <w:bCs/>
                <w:i/>
                <w:iCs/>
                <w:lang w:val="en-US"/>
              </w:rPr>
            </w:pPr>
            <w:bookmarkStart w:id="19" w:name="_Toc525904570"/>
          </w:p>
          <w:p w14:paraId="2DA700E6" w14:textId="77777777" w:rsidR="00BA7A65" w:rsidRPr="003A5744" w:rsidRDefault="00BA7A65" w:rsidP="00BA7A65">
            <w:pPr>
              <w:rPr>
                <w:b/>
                <w:bCs/>
                <w:i/>
                <w:iCs/>
                <w:lang w:val="en-US"/>
              </w:rPr>
            </w:pPr>
            <w:r w:rsidRPr="003A5744">
              <w:rPr>
                <w:b/>
                <w:bCs/>
                <w:i/>
                <w:iCs/>
                <w:lang w:val="en-US"/>
              </w:rPr>
              <w:t xml:space="preserve">Recommendation 12: </w:t>
            </w:r>
            <w:r w:rsidRPr="003A5744">
              <w:rPr>
                <w:b/>
                <w:bCs/>
                <w:i/>
                <w:iCs/>
                <w:lang w:val="en-US"/>
              </w:rPr>
              <w:tab/>
            </w:r>
            <w:bookmarkEnd w:id="19"/>
            <w:r w:rsidRPr="00F52F43">
              <w:t xml:space="preserve"> </w:t>
            </w:r>
            <w:r w:rsidRPr="00F52F43">
              <w:rPr>
                <w:b/>
                <w:bCs/>
                <w:i/>
                <w:iCs/>
              </w:rPr>
              <w:t>Clarifying item 39118 - percutaneous neurotomy</w:t>
            </w:r>
          </w:p>
        </w:tc>
      </w:tr>
      <w:tr w:rsidR="00BA7A65" w:rsidRPr="003A5744" w14:paraId="4AD6621D" w14:textId="77777777" w:rsidTr="00BA7A65">
        <w:tc>
          <w:tcPr>
            <w:tcW w:w="0" w:type="auto"/>
            <w:tcBorders>
              <w:top w:val="single" w:sz="4" w:space="0" w:color="B66113"/>
              <w:bottom w:val="single" w:sz="4" w:space="0" w:color="B66113"/>
            </w:tcBorders>
            <w:shd w:val="clear" w:color="auto" w:fill="CC6600"/>
          </w:tcPr>
          <w:p w14:paraId="20668FEC" w14:textId="77777777" w:rsidR="00BA7A65" w:rsidRPr="003A5744" w:rsidRDefault="00BA7A65" w:rsidP="00BA7A65">
            <w:pPr>
              <w:rPr>
                <w:b/>
                <w:lang w:val="en-GB"/>
              </w:rPr>
            </w:pPr>
            <w:r w:rsidRPr="003A5744">
              <w:rPr>
                <w:b/>
                <w:lang w:val="en-GB"/>
              </w:rPr>
              <w:t>Item</w:t>
            </w:r>
          </w:p>
        </w:tc>
        <w:tc>
          <w:tcPr>
            <w:tcW w:w="0" w:type="auto"/>
            <w:tcBorders>
              <w:top w:val="single" w:sz="4" w:space="0" w:color="B66113"/>
              <w:bottom w:val="single" w:sz="4" w:space="0" w:color="B66113"/>
            </w:tcBorders>
            <w:shd w:val="clear" w:color="auto" w:fill="CC6600"/>
          </w:tcPr>
          <w:p w14:paraId="19AC1DB0" w14:textId="77777777" w:rsidR="00BA7A65" w:rsidRPr="003A5744" w:rsidRDefault="00BA7A65" w:rsidP="00BA7A65">
            <w:pPr>
              <w:rPr>
                <w:b/>
                <w:lang w:val="en-GB"/>
              </w:rPr>
            </w:pPr>
            <w:r w:rsidRPr="003A5744">
              <w:rPr>
                <w:b/>
                <w:lang w:val="en-GB"/>
              </w:rPr>
              <w:t>What it does</w:t>
            </w:r>
          </w:p>
        </w:tc>
        <w:tc>
          <w:tcPr>
            <w:tcW w:w="0" w:type="auto"/>
            <w:tcBorders>
              <w:top w:val="single" w:sz="4" w:space="0" w:color="B66113"/>
              <w:bottom w:val="single" w:sz="4" w:space="0" w:color="B66113"/>
            </w:tcBorders>
            <w:shd w:val="clear" w:color="auto" w:fill="CC6600"/>
          </w:tcPr>
          <w:p w14:paraId="7AFBB151" w14:textId="77777777" w:rsidR="00BA7A65" w:rsidRPr="003A5744" w:rsidRDefault="00BA7A65" w:rsidP="00BA7A65">
            <w:pPr>
              <w:rPr>
                <w:b/>
                <w:lang w:val="en-GB"/>
              </w:rPr>
            </w:pPr>
            <w:r w:rsidRPr="003A5744">
              <w:rPr>
                <w:b/>
                <w:lang w:val="en-GB"/>
              </w:rPr>
              <w:t>Committee recommendation</w:t>
            </w:r>
          </w:p>
        </w:tc>
        <w:tc>
          <w:tcPr>
            <w:tcW w:w="0" w:type="auto"/>
            <w:tcBorders>
              <w:top w:val="single" w:sz="4" w:space="0" w:color="B66113"/>
              <w:bottom w:val="single" w:sz="4" w:space="0" w:color="B66113"/>
            </w:tcBorders>
            <w:shd w:val="clear" w:color="auto" w:fill="CC6600"/>
          </w:tcPr>
          <w:p w14:paraId="24CE5C1A" w14:textId="77777777" w:rsidR="00BA7A65" w:rsidRPr="003A5744" w:rsidRDefault="00BA7A65" w:rsidP="00BA7A65">
            <w:pPr>
              <w:rPr>
                <w:b/>
                <w:lang w:val="en-GB"/>
              </w:rPr>
            </w:pPr>
            <w:r w:rsidRPr="003A5744">
              <w:rPr>
                <w:b/>
                <w:lang w:val="en-GB"/>
              </w:rPr>
              <w:t>What would be different</w:t>
            </w:r>
          </w:p>
        </w:tc>
        <w:tc>
          <w:tcPr>
            <w:tcW w:w="0" w:type="auto"/>
            <w:tcBorders>
              <w:top w:val="single" w:sz="4" w:space="0" w:color="B66113"/>
              <w:bottom w:val="single" w:sz="4" w:space="0" w:color="B66113"/>
            </w:tcBorders>
            <w:shd w:val="clear" w:color="auto" w:fill="CC6600"/>
          </w:tcPr>
          <w:p w14:paraId="1BB005AC" w14:textId="77777777" w:rsidR="00BA7A65" w:rsidRPr="003A5744" w:rsidRDefault="00BA7A65" w:rsidP="00BA7A65">
            <w:pPr>
              <w:rPr>
                <w:b/>
                <w:lang w:val="en-GB"/>
              </w:rPr>
            </w:pPr>
            <w:r w:rsidRPr="003A5744">
              <w:rPr>
                <w:b/>
                <w:lang w:val="en-GB"/>
              </w:rPr>
              <w:t>Why</w:t>
            </w:r>
          </w:p>
        </w:tc>
      </w:tr>
      <w:tr w:rsidR="00BA7A65" w:rsidRPr="003A5744" w14:paraId="7E7D7476" w14:textId="77777777" w:rsidTr="00BA7A65">
        <w:tc>
          <w:tcPr>
            <w:tcW w:w="0" w:type="auto"/>
            <w:tcBorders>
              <w:top w:val="single" w:sz="4" w:space="0" w:color="B66113"/>
              <w:bottom w:val="single" w:sz="4" w:space="0" w:color="B66113"/>
            </w:tcBorders>
            <w:shd w:val="clear" w:color="auto" w:fill="auto"/>
          </w:tcPr>
          <w:p w14:paraId="1D7EC914" w14:textId="77777777" w:rsidR="00BA7A65" w:rsidRPr="003A5744" w:rsidRDefault="00BA7A65" w:rsidP="00BA7A65">
            <w:pPr>
              <w:rPr>
                <w:b/>
                <w:lang w:val="en-US"/>
              </w:rPr>
            </w:pPr>
            <w:r w:rsidRPr="003A5744">
              <w:rPr>
                <w:b/>
                <w:lang w:val="en-US"/>
              </w:rPr>
              <w:t>39118</w:t>
            </w:r>
          </w:p>
        </w:tc>
        <w:tc>
          <w:tcPr>
            <w:tcW w:w="0" w:type="auto"/>
            <w:tcBorders>
              <w:top w:val="single" w:sz="4" w:space="0" w:color="B66113"/>
              <w:bottom w:val="single" w:sz="4" w:space="0" w:color="B66113"/>
            </w:tcBorders>
            <w:shd w:val="clear" w:color="auto" w:fill="auto"/>
          </w:tcPr>
          <w:p w14:paraId="23F4D63D" w14:textId="77777777" w:rsidR="00BA7A65" w:rsidRDefault="00BA7A65" w:rsidP="00BA7A65">
            <w:r w:rsidRPr="003A5744">
              <w:t xml:space="preserve">Using </w:t>
            </w:r>
            <w:proofErr w:type="spellStart"/>
            <w:r w:rsidRPr="003A5744">
              <w:t>radiowaves</w:t>
            </w:r>
            <w:proofErr w:type="spellEnd"/>
            <w:r w:rsidRPr="003A5744">
              <w:t xml:space="preserve"> or freezing directed through needles in the skin to temporarily block the nerves that go to one of the small joints at the side of the spine (facet joints). </w:t>
            </w:r>
          </w:p>
          <w:p w14:paraId="02CBB110" w14:textId="77777777" w:rsidR="00BA7A65" w:rsidRDefault="00BA7A65" w:rsidP="00BA7A65">
            <w:r w:rsidRPr="003A5744">
              <w:t xml:space="preserve">A scan is done at the same time to guide the procedure. </w:t>
            </w:r>
          </w:p>
          <w:p w14:paraId="5B54708D" w14:textId="77777777" w:rsidR="00BA7A65" w:rsidRPr="003A5744" w:rsidRDefault="00BA7A65" w:rsidP="00BA7A65">
            <w:r w:rsidRPr="003A5744">
              <w:lastRenderedPageBreak/>
              <w:t>This is used to treat chronic or cancer pain.</w:t>
            </w:r>
          </w:p>
        </w:tc>
        <w:tc>
          <w:tcPr>
            <w:tcW w:w="0" w:type="auto"/>
            <w:tcBorders>
              <w:top w:val="single" w:sz="4" w:space="0" w:color="B66113"/>
              <w:bottom w:val="single" w:sz="4" w:space="0" w:color="B66113"/>
            </w:tcBorders>
            <w:shd w:val="clear" w:color="auto" w:fill="auto"/>
          </w:tcPr>
          <w:p w14:paraId="516EC4D7" w14:textId="77777777" w:rsidR="00BA7A65" w:rsidRPr="003A5744" w:rsidRDefault="00BA7A65" w:rsidP="00BA7A65">
            <w:r w:rsidRPr="003A5744">
              <w:lastRenderedPageBreak/>
              <w:t>Remove assistant</w:t>
            </w:r>
            <w:r>
              <w:t xml:space="preserve"> fees associated with this item</w:t>
            </w:r>
          </w:p>
          <w:p w14:paraId="21824100" w14:textId="77777777" w:rsidR="00BA7A65" w:rsidRPr="003A5744" w:rsidRDefault="00BA7A65" w:rsidP="00BA7A65">
            <w:r w:rsidRPr="003A5744">
              <w:t>Create (6) new items for spin</w:t>
            </w:r>
            <w:r>
              <w:t>e regions and sides of the body</w:t>
            </w:r>
          </w:p>
          <w:p w14:paraId="1D046F20" w14:textId="77777777" w:rsidR="00BA7A65" w:rsidRPr="003A5744" w:rsidRDefault="00BA7A65" w:rsidP="00BA7A65">
            <w:r w:rsidRPr="003A5744">
              <w:t>Restrict to three episodes per year for each region of the spine and side o</w:t>
            </w:r>
            <w:r>
              <w:t>f the body</w:t>
            </w:r>
          </w:p>
          <w:p w14:paraId="4E27D519" w14:textId="77777777" w:rsidR="00BA7A65" w:rsidRPr="003A5744" w:rsidRDefault="00BA7A65" w:rsidP="00BA7A65">
            <w:r w:rsidRPr="003A5744">
              <w:lastRenderedPageBreak/>
              <w:t>Change wording from ‘facet’ to ‘zygapophyseal’ joint to achieve con</w:t>
            </w:r>
            <w:r>
              <w:t>sistent wording with item 39013</w:t>
            </w:r>
          </w:p>
          <w:p w14:paraId="6926FBF1" w14:textId="77777777" w:rsidR="00BA7A65" w:rsidRPr="003A5744" w:rsidRDefault="00BA7A65" w:rsidP="00BA7A65">
            <w:r>
              <w:t xml:space="preserve">Review in 2 years. </w:t>
            </w:r>
          </w:p>
          <w:p w14:paraId="179C40EB" w14:textId="77777777" w:rsidR="00BA7A65" w:rsidRPr="003A5744" w:rsidRDefault="00BA7A65" w:rsidP="00BA7A65">
            <w:pPr>
              <w:ind w:hanging="529"/>
            </w:pPr>
          </w:p>
        </w:tc>
        <w:tc>
          <w:tcPr>
            <w:tcW w:w="0" w:type="auto"/>
            <w:tcBorders>
              <w:top w:val="single" w:sz="4" w:space="0" w:color="B66113"/>
              <w:bottom w:val="single" w:sz="4" w:space="0" w:color="B66113"/>
            </w:tcBorders>
            <w:shd w:val="clear" w:color="auto" w:fill="auto"/>
          </w:tcPr>
          <w:p w14:paraId="60732E38" w14:textId="77777777" w:rsidR="00BA7A65" w:rsidRPr="003A5744" w:rsidRDefault="00BA7A65" w:rsidP="00BA7A65">
            <w:r>
              <w:lastRenderedPageBreak/>
              <w:t xml:space="preserve">All new items </w:t>
            </w:r>
            <w:r w:rsidRPr="003A5744">
              <w:t xml:space="preserve">will be created in order to restrict the level of services able to be performed in a </w:t>
            </w:r>
            <w:proofErr w:type="gramStart"/>
            <w:r w:rsidRPr="003A5744">
              <w:t>12 month</w:t>
            </w:r>
            <w:proofErr w:type="gramEnd"/>
            <w:r w:rsidRPr="003A5744">
              <w:t xml:space="preserve"> period to left and right sides of the body, and spinal region (Cervical, </w:t>
            </w:r>
            <w:r w:rsidRPr="003A5744">
              <w:lastRenderedPageBreak/>
              <w:t>Thoracic, Lumbar and Sacral).</w:t>
            </w:r>
          </w:p>
        </w:tc>
        <w:tc>
          <w:tcPr>
            <w:tcW w:w="0" w:type="auto"/>
            <w:tcBorders>
              <w:top w:val="single" w:sz="4" w:space="0" w:color="B66113"/>
              <w:bottom w:val="single" w:sz="4" w:space="0" w:color="B66113"/>
            </w:tcBorders>
            <w:shd w:val="clear" w:color="auto" w:fill="auto"/>
          </w:tcPr>
          <w:p w14:paraId="3DC0F2AF" w14:textId="77777777" w:rsidR="00BA7A65" w:rsidRPr="003A5744" w:rsidRDefault="00BA7A65" w:rsidP="00BA7A65">
            <w:r w:rsidRPr="003A5744">
              <w:lastRenderedPageBreak/>
              <w:t xml:space="preserve">The surgical three-item rule is designed to encourage procedures are performed over multiple days, therefore restricting claiming for this procedure to four procedures in a calendar year for a specified pain region will encourage </w:t>
            </w:r>
            <w:r w:rsidRPr="003A5744">
              <w:lastRenderedPageBreak/>
              <w:t>quality patient experience and safety  and ensure that the MBS aligns with best p</w:t>
            </w:r>
            <w:r>
              <w:t>ractice professional standards</w:t>
            </w:r>
          </w:p>
          <w:p w14:paraId="2E2B0356" w14:textId="77777777" w:rsidR="00BA7A65" w:rsidRPr="003A5744" w:rsidRDefault="00BA7A65" w:rsidP="00BA7A65">
            <w:r w:rsidRPr="003A5744">
              <w:t>There is little evidence to support that pulsed radio-frequency is of lasting benefit fo</w:t>
            </w:r>
            <w:r>
              <w:t>r medial branch radio-frequency</w:t>
            </w:r>
          </w:p>
          <w:p w14:paraId="432BB2F7" w14:textId="77777777" w:rsidR="00BA7A65" w:rsidRPr="003A5744" w:rsidRDefault="00BA7A65" w:rsidP="00BA7A65">
            <w:r w:rsidRPr="003A5744">
              <w:t xml:space="preserve">The </w:t>
            </w:r>
            <w:r>
              <w:t>Committee</w:t>
            </w:r>
            <w:r w:rsidRPr="003A5744">
              <w:t xml:space="preserve"> does not believe that an assistant is needed for this procedure and patient safety</w:t>
            </w:r>
            <w:r>
              <w:t xml:space="preserve"> will be maintained without it.</w:t>
            </w:r>
          </w:p>
        </w:tc>
      </w:tr>
      <w:tr w:rsidR="00BA7A65" w:rsidRPr="003A5744" w14:paraId="7B454E76" w14:textId="77777777" w:rsidTr="00BA7A65">
        <w:tc>
          <w:tcPr>
            <w:tcW w:w="0" w:type="auto"/>
            <w:gridSpan w:val="5"/>
            <w:tcBorders>
              <w:top w:val="single" w:sz="4" w:space="0" w:color="B66113"/>
              <w:bottom w:val="single" w:sz="4" w:space="0" w:color="B66113"/>
            </w:tcBorders>
            <w:shd w:val="clear" w:color="auto" w:fill="auto"/>
          </w:tcPr>
          <w:p w14:paraId="2DE9BEB1" w14:textId="77777777" w:rsidR="00BA7A65" w:rsidRPr="003A5744" w:rsidRDefault="00BA7A65" w:rsidP="00BA7A65">
            <w:pPr>
              <w:rPr>
                <w:b/>
                <w:bCs/>
                <w:i/>
                <w:iCs/>
                <w:lang w:val="en-US"/>
              </w:rPr>
            </w:pPr>
            <w:bookmarkStart w:id="20" w:name="_Toc525904571"/>
            <w:r w:rsidRPr="003A5744">
              <w:rPr>
                <w:b/>
                <w:bCs/>
                <w:i/>
                <w:iCs/>
                <w:lang w:val="en-US"/>
              </w:rPr>
              <w:t xml:space="preserve">Recommendation 13: </w:t>
            </w:r>
            <w:r w:rsidRPr="003A5744">
              <w:rPr>
                <w:b/>
                <w:bCs/>
                <w:i/>
                <w:iCs/>
                <w:lang w:val="en-US"/>
              </w:rPr>
              <w:tab/>
            </w:r>
            <w:bookmarkEnd w:id="20"/>
            <w:r w:rsidRPr="00F52F43">
              <w:t xml:space="preserve"> </w:t>
            </w:r>
            <w:r w:rsidRPr="00F52F43">
              <w:rPr>
                <w:b/>
                <w:bCs/>
                <w:i/>
                <w:iCs/>
              </w:rPr>
              <w:t>Reflecting best practice in item 39323 - percutaneous neurotomy</w:t>
            </w:r>
          </w:p>
        </w:tc>
      </w:tr>
      <w:tr w:rsidR="00BA7A65" w:rsidRPr="003A5744" w14:paraId="78EFBFB0" w14:textId="77777777" w:rsidTr="00BA7A65">
        <w:tc>
          <w:tcPr>
            <w:tcW w:w="0" w:type="auto"/>
            <w:tcBorders>
              <w:top w:val="single" w:sz="4" w:space="0" w:color="B66113"/>
              <w:bottom w:val="single" w:sz="4" w:space="0" w:color="B66113"/>
            </w:tcBorders>
            <w:shd w:val="clear" w:color="auto" w:fill="CC6600"/>
          </w:tcPr>
          <w:p w14:paraId="2CDFED9E" w14:textId="77777777" w:rsidR="00BA7A65" w:rsidRPr="003A5744" w:rsidRDefault="00BA7A65" w:rsidP="00BA7A65">
            <w:pPr>
              <w:rPr>
                <w:b/>
                <w:lang w:val="en-GB"/>
              </w:rPr>
            </w:pPr>
            <w:r w:rsidRPr="003A5744">
              <w:rPr>
                <w:b/>
                <w:lang w:val="en-GB"/>
              </w:rPr>
              <w:t>Item</w:t>
            </w:r>
          </w:p>
        </w:tc>
        <w:tc>
          <w:tcPr>
            <w:tcW w:w="0" w:type="auto"/>
            <w:tcBorders>
              <w:top w:val="single" w:sz="4" w:space="0" w:color="B66113"/>
              <w:bottom w:val="single" w:sz="4" w:space="0" w:color="B66113"/>
            </w:tcBorders>
            <w:shd w:val="clear" w:color="auto" w:fill="CC6600"/>
          </w:tcPr>
          <w:p w14:paraId="25AB9DD7" w14:textId="77777777" w:rsidR="00BA7A65" w:rsidRPr="003A5744" w:rsidRDefault="00BA7A65" w:rsidP="00BA7A65">
            <w:pPr>
              <w:rPr>
                <w:b/>
                <w:lang w:val="en-GB"/>
              </w:rPr>
            </w:pPr>
            <w:r w:rsidRPr="003A5744">
              <w:rPr>
                <w:b/>
                <w:lang w:val="en-GB"/>
              </w:rPr>
              <w:t>What it does</w:t>
            </w:r>
          </w:p>
        </w:tc>
        <w:tc>
          <w:tcPr>
            <w:tcW w:w="0" w:type="auto"/>
            <w:tcBorders>
              <w:top w:val="single" w:sz="4" w:space="0" w:color="B66113"/>
              <w:bottom w:val="single" w:sz="4" w:space="0" w:color="B66113"/>
            </w:tcBorders>
            <w:shd w:val="clear" w:color="auto" w:fill="CC6600"/>
          </w:tcPr>
          <w:p w14:paraId="43D319F8" w14:textId="77777777" w:rsidR="00BA7A65" w:rsidRPr="003A5744" w:rsidRDefault="00BA7A65" w:rsidP="00BA7A65">
            <w:pPr>
              <w:rPr>
                <w:b/>
                <w:lang w:val="en-GB"/>
              </w:rPr>
            </w:pPr>
            <w:r w:rsidRPr="003A5744">
              <w:rPr>
                <w:b/>
                <w:lang w:val="en-GB"/>
              </w:rPr>
              <w:t>Committee recommendation</w:t>
            </w:r>
          </w:p>
        </w:tc>
        <w:tc>
          <w:tcPr>
            <w:tcW w:w="0" w:type="auto"/>
            <w:tcBorders>
              <w:top w:val="single" w:sz="4" w:space="0" w:color="B66113"/>
              <w:bottom w:val="single" w:sz="4" w:space="0" w:color="B66113"/>
            </w:tcBorders>
            <w:shd w:val="clear" w:color="auto" w:fill="CC6600"/>
          </w:tcPr>
          <w:p w14:paraId="14982945" w14:textId="77777777" w:rsidR="00BA7A65" w:rsidRPr="003A5744" w:rsidRDefault="00BA7A65" w:rsidP="00BA7A65">
            <w:pPr>
              <w:rPr>
                <w:b/>
                <w:lang w:val="en-GB"/>
              </w:rPr>
            </w:pPr>
            <w:r w:rsidRPr="003A5744">
              <w:rPr>
                <w:b/>
                <w:lang w:val="en-GB"/>
              </w:rPr>
              <w:t>What would be different</w:t>
            </w:r>
          </w:p>
        </w:tc>
        <w:tc>
          <w:tcPr>
            <w:tcW w:w="0" w:type="auto"/>
            <w:tcBorders>
              <w:top w:val="single" w:sz="4" w:space="0" w:color="B66113"/>
              <w:bottom w:val="single" w:sz="4" w:space="0" w:color="B66113"/>
            </w:tcBorders>
            <w:shd w:val="clear" w:color="auto" w:fill="CC6600"/>
          </w:tcPr>
          <w:p w14:paraId="2C73FE4E" w14:textId="77777777" w:rsidR="00BA7A65" w:rsidRPr="003A5744" w:rsidRDefault="00BA7A65" w:rsidP="00BA7A65">
            <w:pPr>
              <w:rPr>
                <w:b/>
                <w:lang w:val="en-GB"/>
              </w:rPr>
            </w:pPr>
            <w:r w:rsidRPr="003A5744">
              <w:rPr>
                <w:b/>
                <w:lang w:val="en-GB"/>
              </w:rPr>
              <w:t>Why</w:t>
            </w:r>
          </w:p>
        </w:tc>
      </w:tr>
      <w:tr w:rsidR="00BA7A65" w:rsidRPr="003A5744" w14:paraId="702D2814" w14:textId="77777777" w:rsidTr="00BA7A65">
        <w:tc>
          <w:tcPr>
            <w:tcW w:w="0" w:type="auto"/>
            <w:tcBorders>
              <w:top w:val="single" w:sz="4" w:space="0" w:color="B66113"/>
              <w:bottom w:val="single" w:sz="4" w:space="0" w:color="B66113"/>
            </w:tcBorders>
            <w:shd w:val="clear" w:color="auto" w:fill="auto"/>
          </w:tcPr>
          <w:p w14:paraId="2099BC79" w14:textId="77777777" w:rsidR="00BA7A65" w:rsidRPr="003A5744" w:rsidRDefault="00BA7A65" w:rsidP="00BA7A65">
            <w:pPr>
              <w:rPr>
                <w:b/>
                <w:lang w:val="en-US"/>
              </w:rPr>
            </w:pPr>
            <w:r w:rsidRPr="003A5744">
              <w:rPr>
                <w:b/>
                <w:lang w:val="en-US"/>
              </w:rPr>
              <w:t>39323</w:t>
            </w:r>
          </w:p>
        </w:tc>
        <w:tc>
          <w:tcPr>
            <w:tcW w:w="0" w:type="auto"/>
            <w:tcBorders>
              <w:top w:val="single" w:sz="4" w:space="0" w:color="B66113"/>
              <w:bottom w:val="single" w:sz="4" w:space="0" w:color="B66113"/>
            </w:tcBorders>
            <w:shd w:val="clear" w:color="auto" w:fill="auto"/>
          </w:tcPr>
          <w:p w14:paraId="44E03969" w14:textId="77777777" w:rsidR="00BA7A65" w:rsidRDefault="00BA7A65" w:rsidP="00BA7A65">
            <w:r w:rsidRPr="003A5744">
              <w:t>Using radio waves or freezing directed through the needles in the s</w:t>
            </w:r>
            <w:r>
              <w:t>kin to temporarily block nerves</w:t>
            </w:r>
            <w:r w:rsidRPr="003A5744">
              <w:t xml:space="preserve"> </w:t>
            </w:r>
          </w:p>
          <w:p w14:paraId="6907479C" w14:textId="77777777" w:rsidR="00BA7A65" w:rsidRPr="003A5744" w:rsidRDefault="00BA7A65" w:rsidP="00BA7A65">
            <w:r w:rsidRPr="003A5744">
              <w:lastRenderedPageBreak/>
              <w:t xml:space="preserve">A scan is done at the same time to guide the procedure. This is used </w:t>
            </w:r>
            <w:r>
              <w:t>to treat chronic or cancer pain</w:t>
            </w:r>
          </w:p>
        </w:tc>
        <w:tc>
          <w:tcPr>
            <w:tcW w:w="0" w:type="auto"/>
            <w:tcBorders>
              <w:top w:val="single" w:sz="4" w:space="0" w:color="B66113"/>
              <w:bottom w:val="single" w:sz="4" w:space="0" w:color="B66113"/>
            </w:tcBorders>
            <w:shd w:val="clear" w:color="auto" w:fill="auto"/>
          </w:tcPr>
          <w:p w14:paraId="57531D0A" w14:textId="77777777" w:rsidR="00BA7A65" w:rsidRPr="003A5744" w:rsidRDefault="00BA7A65" w:rsidP="00BA7A65">
            <w:r w:rsidRPr="003A5744">
              <w:lastRenderedPageBreak/>
              <w:t>Limit number of repeat procedures to six procedures in a calendar y</w:t>
            </w:r>
            <w:r>
              <w:t>ear for a specified pain region</w:t>
            </w:r>
          </w:p>
          <w:p w14:paraId="2A8DDBA8" w14:textId="77777777" w:rsidR="00BA7A65" w:rsidRPr="003A5744" w:rsidRDefault="00BA7A65" w:rsidP="00BA7A65">
            <w:r w:rsidRPr="003A5744">
              <w:t>Exclude ‘medial branch nerve</w:t>
            </w:r>
            <w:r>
              <w:t>’</w:t>
            </w:r>
          </w:p>
          <w:p w14:paraId="1F307966" w14:textId="77777777" w:rsidR="00BA7A65" w:rsidRPr="003A5744" w:rsidRDefault="00BA7A65" w:rsidP="00BA7A65">
            <w:r>
              <w:lastRenderedPageBreak/>
              <w:t>Remove assistant fee.</w:t>
            </w:r>
          </w:p>
        </w:tc>
        <w:tc>
          <w:tcPr>
            <w:tcW w:w="0" w:type="auto"/>
            <w:tcBorders>
              <w:top w:val="single" w:sz="4" w:space="0" w:color="B66113"/>
              <w:bottom w:val="single" w:sz="4" w:space="0" w:color="B66113"/>
            </w:tcBorders>
            <w:shd w:val="clear" w:color="auto" w:fill="auto"/>
          </w:tcPr>
          <w:p w14:paraId="21AE0ED4" w14:textId="77777777" w:rsidR="00BA7A65" w:rsidRPr="003A5744" w:rsidRDefault="00BA7A65" w:rsidP="00BA7A65">
            <w:r w:rsidRPr="003A5744">
              <w:lastRenderedPageBreak/>
              <w:t xml:space="preserve">Will only be claimable to a </w:t>
            </w:r>
            <w:r>
              <w:t>maximum of 6 episodes per year</w:t>
            </w:r>
          </w:p>
          <w:p w14:paraId="2D7BAD83" w14:textId="77777777" w:rsidR="00BA7A65" w:rsidRPr="003A5744" w:rsidRDefault="00BA7A65" w:rsidP="00BA7A65">
            <w:r w:rsidRPr="003A5744">
              <w:lastRenderedPageBreak/>
              <w:t>An assistant will not be allowed to be claimed as part of this pr</w:t>
            </w:r>
            <w:r>
              <w:t>ocedure</w:t>
            </w:r>
            <w:r w:rsidRPr="003A5744">
              <w:t xml:space="preserve"> </w:t>
            </w:r>
          </w:p>
        </w:tc>
        <w:tc>
          <w:tcPr>
            <w:tcW w:w="0" w:type="auto"/>
            <w:tcBorders>
              <w:top w:val="single" w:sz="4" w:space="0" w:color="B66113"/>
              <w:bottom w:val="single" w:sz="4" w:space="0" w:color="B66113"/>
            </w:tcBorders>
            <w:shd w:val="clear" w:color="auto" w:fill="auto"/>
          </w:tcPr>
          <w:p w14:paraId="7CBC53E7" w14:textId="77777777" w:rsidR="00BA7A65" w:rsidRPr="003A5744" w:rsidRDefault="00BA7A65" w:rsidP="00BA7A65">
            <w:r w:rsidRPr="003A5744">
              <w:lastRenderedPageBreak/>
              <w:t>Restrictions on e</w:t>
            </w:r>
            <w:r>
              <w:t>pisodes are for patient safety</w:t>
            </w:r>
          </w:p>
          <w:p w14:paraId="5FEBB289" w14:textId="77777777" w:rsidR="00BA7A65" w:rsidRPr="003A5744" w:rsidRDefault="00BA7A65" w:rsidP="00BA7A65">
            <w:r>
              <w:lastRenderedPageBreak/>
              <w:t>It is not considered necessary</w:t>
            </w:r>
            <w:r w:rsidRPr="003A5744">
              <w:t xml:space="preserve"> that an assistant is needed for this procedure</w:t>
            </w:r>
          </w:p>
        </w:tc>
      </w:tr>
      <w:tr w:rsidR="00BA7A65" w:rsidRPr="003A5744" w14:paraId="10AE04F7" w14:textId="77777777" w:rsidTr="00BA7A65">
        <w:tc>
          <w:tcPr>
            <w:tcW w:w="0" w:type="auto"/>
            <w:gridSpan w:val="5"/>
            <w:tcBorders>
              <w:top w:val="single" w:sz="4" w:space="0" w:color="B66113"/>
              <w:bottom w:val="single" w:sz="4" w:space="0" w:color="B66113"/>
            </w:tcBorders>
            <w:shd w:val="clear" w:color="auto" w:fill="auto"/>
          </w:tcPr>
          <w:p w14:paraId="0F678034" w14:textId="77777777" w:rsidR="00BA7A65" w:rsidRPr="003A5744" w:rsidRDefault="00BA7A65" w:rsidP="00BA7A65">
            <w:pPr>
              <w:rPr>
                <w:b/>
                <w:bCs/>
                <w:i/>
                <w:iCs/>
                <w:lang w:val="en-US"/>
              </w:rPr>
            </w:pPr>
            <w:bookmarkStart w:id="21" w:name="_Toc525904575"/>
            <w:r w:rsidRPr="003A5744">
              <w:rPr>
                <w:b/>
                <w:bCs/>
                <w:i/>
                <w:iCs/>
                <w:lang w:val="en-US"/>
              </w:rPr>
              <w:lastRenderedPageBreak/>
              <w:t xml:space="preserve">Recommendation 14: </w:t>
            </w:r>
            <w:bookmarkEnd w:id="21"/>
            <w:r w:rsidRPr="00B53C33">
              <w:rPr>
                <w:b/>
                <w:bCs/>
                <w:i/>
                <w:iCs/>
              </w:rPr>
              <w:t>Clarifying item 14218 - infusion pump refilling</w:t>
            </w:r>
          </w:p>
        </w:tc>
      </w:tr>
      <w:tr w:rsidR="00BA7A65" w:rsidRPr="003A5744" w14:paraId="0CC19D39" w14:textId="77777777" w:rsidTr="00BA7A65">
        <w:tc>
          <w:tcPr>
            <w:tcW w:w="0" w:type="auto"/>
            <w:tcBorders>
              <w:top w:val="single" w:sz="4" w:space="0" w:color="B66113"/>
              <w:bottom w:val="single" w:sz="4" w:space="0" w:color="B66113"/>
            </w:tcBorders>
            <w:shd w:val="clear" w:color="auto" w:fill="CC6600"/>
          </w:tcPr>
          <w:p w14:paraId="7F012270" w14:textId="77777777" w:rsidR="00BA7A65" w:rsidRPr="003A5744" w:rsidRDefault="00BA7A65" w:rsidP="00BA7A65">
            <w:pPr>
              <w:rPr>
                <w:b/>
                <w:lang w:val="en-GB"/>
              </w:rPr>
            </w:pPr>
            <w:r w:rsidRPr="003A5744">
              <w:rPr>
                <w:b/>
                <w:lang w:val="en-GB"/>
              </w:rPr>
              <w:t>Item</w:t>
            </w:r>
          </w:p>
        </w:tc>
        <w:tc>
          <w:tcPr>
            <w:tcW w:w="0" w:type="auto"/>
            <w:tcBorders>
              <w:top w:val="single" w:sz="4" w:space="0" w:color="B66113"/>
              <w:bottom w:val="single" w:sz="4" w:space="0" w:color="B66113"/>
            </w:tcBorders>
            <w:shd w:val="clear" w:color="auto" w:fill="CC6600"/>
          </w:tcPr>
          <w:p w14:paraId="6993110E" w14:textId="77777777" w:rsidR="00BA7A65" w:rsidRPr="003A5744" w:rsidRDefault="00BA7A65" w:rsidP="00BA7A65">
            <w:pPr>
              <w:rPr>
                <w:b/>
                <w:lang w:val="en-GB"/>
              </w:rPr>
            </w:pPr>
            <w:r w:rsidRPr="003A5744">
              <w:rPr>
                <w:b/>
                <w:lang w:val="en-GB"/>
              </w:rPr>
              <w:t>What it does</w:t>
            </w:r>
          </w:p>
        </w:tc>
        <w:tc>
          <w:tcPr>
            <w:tcW w:w="0" w:type="auto"/>
            <w:tcBorders>
              <w:top w:val="single" w:sz="4" w:space="0" w:color="B66113"/>
              <w:bottom w:val="single" w:sz="4" w:space="0" w:color="B66113"/>
            </w:tcBorders>
            <w:shd w:val="clear" w:color="auto" w:fill="CC6600"/>
          </w:tcPr>
          <w:p w14:paraId="4A02355B" w14:textId="77777777" w:rsidR="00BA7A65" w:rsidRPr="003A5744" w:rsidRDefault="00BA7A65" w:rsidP="00BA7A65">
            <w:pPr>
              <w:rPr>
                <w:b/>
                <w:lang w:val="en-GB"/>
              </w:rPr>
            </w:pPr>
            <w:r w:rsidRPr="003A5744">
              <w:rPr>
                <w:b/>
                <w:lang w:val="en-GB"/>
              </w:rPr>
              <w:t>Committee recommendation</w:t>
            </w:r>
          </w:p>
        </w:tc>
        <w:tc>
          <w:tcPr>
            <w:tcW w:w="0" w:type="auto"/>
            <w:tcBorders>
              <w:top w:val="single" w:sz="4" w:space="0" w:color="B66113"/>
              <w:bottom w:val="single" w:sz="4" w:space="0" w:color="B66113"/>
            </w:tcBorders>
            <w:shd w:val="clear" w:color="auto" w:fill="CC6600"/>
          </w:tcPr>
          <w:p w14:paraId="51C5B3C8" w14:textId="77777777" w:rsidR="00BA7A65" w:rsidRPr="003A5744" w:rsidRDefault="00BA7A65" w:rsidP="00BA7A65">
            <w:pPr>
              <w:rPr>
                <w:b/>
                <w:lang w:val="en-GB"/>
              </w:rPr>
            </w:pPr>
            <w:r w:rsidRPr="003A5744">
              <w:rPr>
                <w:b/>
                <w:lang w:val="en-GB"/>
              </w:rPr>
              <w:t>What would be different</w:t>
            </w:r>
          </w:p>
        </w:tc>
        <w:tc>
          <w:tcPr>
            <w:tcW w:w="0" w:type="auto"/>
            <w:tcBorders>
              <w:top w:val="single" w:sz="4" w:space="0" w:color="B66113"/>
              <w:bottom w:val="single" w:sz="4" w:space="0" w:color="B66113"/>
            </w:tcBorders>
            <w:shd w:val="clear" w:color="auto" w:fill="CC6600"/>
          </w:tcPr>
          <w:p w14:paraId="288EE3B0" w14:textId="77777777" w:rsidR="00BA7A65" w:rsidRPr="003A5744" w:rsidRDefault="00BA7A65" w:rsidP="00BA7A65">
            <w:pPr>
              <w:rPr>
                <w:b/>
                <w:lang w:val="en-GB"/>
              </w:rPr>
            </w:pPr>
            <w:r w:rsidRPr="003A5744">
              <w:rPr>
                <w:b/>
                <w:lang w:val="en-GB"/>
              </w:rPr>
              <w:t>Why</w:t>
            </w:r>
          </w:p>
        </w:tc>
      </w:tr>
      <w:tr w:rsidR="00BA7A65" w:rsidRPr="003A5744" w14:paraId="575D55C3" w14:textId="77777777" w:rsidTr="00BA7A65">
        <w:tc>
          <w:tcPr>
            <w:tcW w:w="0" w:type="auto"/>
            <w:tcBorders>
              <w:top w:val="single" w:sz="4" w:space="0" w:color="B66113"/>
              <w:bottom w:val="single" w:sz="4" w:space="0" w:color="B66113"/>
            </w:tcBorders>
            <w:shd w:val="clear" w:color="auto" w:fill="auto"/>
          </w:tcPr>
          <w:p w14:paraId="7AB955B7" w14:textId="77777777" w:rsidR="00BA7A65" w:rsidRPr="003A5744" w:rsidRDefault="00BA7A65" w:rsidP="00BA7A65">
            <w:pPr>
              <w:rPr>
                <w:b/>
                <w:lang w:val="en-US"/>
              </w:rPr>
            </w:pPr>
            <w:r w:rsidRPr="003A5744">
              <w:rPr>
                <w:b/>
                <w:lang w:val="en-US"/>
              </w:rPr>
              <w:t>14218</w:t>
            </w:r>
          </w:p>
        </w:tc>
        <w:tc>
          <w:tcPr>
            <w:tcW w:w="0" w:type="auto"/>
            <w:tcBorders>
              <w:top w:val="single" w:sz="4" w:space="0" w:color="B66113"/>
              <w:bottom w:val="single" w:sz="4" w:space="0" w:color="B66113"/>
            </w:tcBorders>
            <w:shd w:val="clear" w:color="auto" w:fill="auto"/>
          </w:tcPr>
          <w:p w14:paraId="331A4EA8" w14:textId="77777777" w:rsidR="00BA7A65" w:rsidRPr="003A5744" w:rsidRDefault="00BA7A65" w:rsidP="00BA7A65">
            <w:r w:rsidRPr="003A5744">
              <w:t>Refilling the (long term) pump that sits under the skin and delivers medicine to the spinal cord to</w:t>
            </w:r>
            <w:r>
              <w:t xml:space="preserve"> control chronic or cancer pain</w:t>
            </w:r>
          </w:p>
          <w:p w14:paraId="13486291" w14:textId="77777777" w:rsidR="00BA7A65" w:rsidRPr="003A5744" w:rsidRDefault="00BA7A65" w:rsidP="00BA7A65"/>
        </w:tc>
        <w:tc>
          <w:tcPr>
            <w:tcW w:w="0" w:type="auto"/>
            <w:tcBorders>
              <w:top w:val="single" w:sz="4" w:space="0" w:color="B66113"/>
              <w:bottom w:val="single" w:sz="4" w:space="0" w:color="B66113"/>
            </w:tcBorders>
            <w:shd w:val="clear" w:color="auto" w:fill="auto"/>
          </w:tcPr>
          <w:p w14:paraId="5AFA1EDA" w14:textId="77777777" w:rsidR="00BA7A65" w:rsidRPr="003A5744" w:rsidRDefault="00BA7A65" w:rsidP="00BA7A65">
            <w:r w:rsidRPr="003A5744">
              <w:t xml:space="preserve">Removing ‘epidural’ and including </w:t>
            </w:r>
            <w:r>
              <w:t>‘including cancer related pain’</w:t>
            </w:r>
          </w:p>
          <w:p w14:paraId="487E8AA7" w14:textId="77777777" w:rsidR="00BA7A65" w:rsidRPr="003A5744" w:rsidRDefault="00BA7A65" w:rsidP="00BA7A65">
            <w:r w:rsidRPr="003A5744">
              <w:t xml:space="preserve">Inclusion of “accessing the side port” </w:t>
            </w:r>
          </w:p>
        </w:tc>
        <w:tc>
          <w:tcPr>
            <w:tcW w:w="0" w:type="auto"/>
            <w:tcBorders>
              <w:top w:val="single" w:sz="4" w:space="0" w:color="B66113"/>
              <w:bottom w:val="single" w:sz="4" w:space="0" w:color="B66113"/>
            </w:tcBorders>
            <w:shd w:val="clear" w:color="auto" w:fill="auto"/>
          </w:tcPr>
          <w:p w14:paraId="399A135E" w14:textId="77777777" w:rsidR="00BA7A65" w:rsidRPr="003A5744" w:rsidRDefault="00BA7A65" w:rsidP="00BA7A65">
            <w:r w:rsidRPr="003A5744">
              <w:t>Accessing th</w:t>
            </w:r>
            <w:r>
              <w:t>e side port can now be claimed</w:t>
            </w:r>
            <w:r w:rsidRPr="003A5744">
              <w:t xml:space="preserve"> under this item rather than </w:t>
            </w:r>
            <w:r>
              <w:t>item 14221</w:t>
            </w:r>
          </w:p>
        </w:tc>
        <w:tc>
          <w:tcPr>
            <w:tcW w:w="0" w:type="auto"/>
            <w:tcBorders>
              <w:top w:val="single" w:sz="4" w:space="0" w:color="B66113"/>
              <w:bottom w:val="single" w:sz="4" w:space="0" w:color="B66113"/>
            </w:tcBorders>
            <w:shd w:val="clear" w:color="auto" w:fill="auto"/>
          </w:tcPr>
          <w:p w14:paraId="66E5C9CC" w14:textId="77777777" w:rsidR="00BA7A65" w:rsidRPr="003A5744" w:rsidRDefault="00BA7A65" w:rsidP="00BA7A65">
            <w:r w:rsidRPr="003A5744">
              <w:t xml:space="preserve">The amended item </w:t>
            </w:r>
            <w:r>
              <w:t>i</w:t>
            </w:r>
            <w:r w:rsidRPr="003A5744">
              <w:t>s intended to provide clarity around claiming practices and appr</w:t>
            </w:r>
            <w:r>
              <w:t>opriate use of items</w:t>
            </w:r>
          </w:p>
          <w:p w14:paraId="187B9059" w14:textId="77777777" w:rsidR="00BA7A65" w:rsidRPr="003A5744" w:rsidRDefault="00BA7A65" w:rsidP="00BA7A65">
            <w:r w:rsidRPr="003A5744">
              <w:t xml:space="preserve">Side-port access is considered equivalent difficulty to </w:t>
            </w:r>
            <w:r>
              <w:t xml:space="preserve">item </w:t>
            </w:r>
            <w:r w:rsidRPr="003A5744">
              <w:t xml:space="preserve">14218 therefore claiming will move from </w:t>
            </w:r>
            <w:r>
              <w:t xml:space="preserve">item </w:t>
            </w:r>
            <w:r w:rsidRPr="003A5744">
              <w:t xml:space="preserve">14221 to </w:t>
            </w:r>
            <w:r>
              <w:t>this item</w:t>
            </w:r>
          </w:p>
        </w:tc>
      </w:tr>
      <w:tr w:rsidR="00BA7A65" w:rsidRPr="003A5744" w14:paraId="23048D4F" w14:textId="77777777" w:rsidTr="00BA7A65">
        <w:tc>
          <w:tcPr>
            <w:tcW w:w="0" w:type="auto"/>
            <w:gridSpan w:val="5"/>
            <w:tcBorders>
              <w:top w:val="single" w:sz="4" w:space="0" w:color="B66113"/>
              <w:bottom w:val="single" w:sz="4" w:space="0" w:color="B66113"/>
            </w:tcBorders>
            <w:shd w:val="clear" w:color="auto" w:fill="auto"/>
          </w:tcPr>
          <w:p w14:paraId="32AFF2DB" w14:textId="77777777" w:rsidR="00BA7A65" w:rsidRPr="003A5744" w:rsidRDefault="00BA7A65" w:rsidP="00BA7A65">
            <w:pPr>
              <w:rPr>
                <w:b/>
                <w:bCs/>
                <w:i/>
                <w:iCs/>
                <w:lang w:val="en-US"/>
              </w:rPr>
            </w:pPr>
            <w:bookmarkStart w:id="22" w:name="_Toc525904576"/>
            <w:r w:rsidRPr="003A5744">
              <w:rPr>
                <w:b/>
                <w:bCs/>
                <w:i/>
                <w:iCs/>
                <w:lang w:val="en-US"/>
              </w:rPr>
              <w:t xml:space="preserve">Recommendation 15: </w:t>
            </w:r>
            <w:bookmarkEnd w:id="22"/>
            <w:r w:rsidRPr="00B53C33">
              <w:t xml:space="preserve"> </w:t>
            </w:r>
            <w:r w:rsidRPr="00B53C33">
              <w:rPr>
                <w:b/>
                <w:bCs/>
                <w:i/>
                <w:iCs/>
              </w:rPr>
              <w:t>Clarifying items 39125 to 39128 and item 39323 - infusion pump</w:t>
            </w:r>
          </w:p>
        </w:tc>
      </w:tr>
      <w:tr w:rsidR="00BA7A65" w:rsidRPr="003A5744" w14:paraId="691DECBD" w14:textId="77777777" w:rsidTr="00BA7A65">
        <w:tc>
          <w:tcPr>
            <w:tcW w:w="0" w:type="auto"/>
            <w:tcBorders>
              <w:top w:val="single" w:sz="4" w:space="0" w:color="B66113"/>
              <w:bottom w:val="single" w:sz="4" w:space="0" w:color="B66113"/>
            </w:tcBorders>
            <w:shd w:val="clear" w:color="auto" w:fill="CC6600"/>
          </w:tcPr>
          <w:p w14:paraId="00ADC9B3" w14:textId="77777777" w:rsidR="00BA7A65" w:rsidRPr="003A5744" w:rsidRDefault="00BA7A65" w:rsidP="00BA7A65">
            <w:pPr>
              <w:rPr>
                <w:b/>
                <w:lang w:val="en-GB"/>
              </w:rPr>
            </w:pPr>
            <w:r w:rsidRPr="003A5744">
              <w:rPr>
                <w:b/>
                <w:lang w:val="en-GB"/>
              </w:rPr>
              <w:t>Item</w:t>
            </w:r>
          </w:p>
        </w:tc>
        <w:tc>
          <w:tcPr>
            <w:tcW w:w="0" w:type="auto"/>
            <w:tcBorders>
              <w:top w:val="single" w:sz="4" w:space="0" w:color="B66113"/>
              <w:bottom w:val="single" w:sz="4" w:space="0" w:color="B66113"/>
            </w:tcBorders>
            <w:shd w:val="clear" w:color="auto" w:fill="CC6600"/>
          </w:tcPr>
          <w:p w14:paraId="261F7BC5" w14:textId="77777777" w:rsidR="00BA7A65" w:rsidRPr="003A5744" w:rsidRDefault="00BA7A65" w:rsidP="00BA7A65">
            <w:pPr>
              <w:rPr>
                <w:b/>
                <w:lang w:val="en-GB"/>
              </w:rPr>
            </w:pPr>
            <w:r w:rsidRPr="003A5744">
              <w:rPr>
                <w:b/>
                <w:lang w:val="en-GB"/>
              </w:rPr>
              <w:t>What it does</w:t>
            </w:r>
          </w:p>
        </w:tc>
        <w:tc>
          <w:tcPr>
            <w:tcW w:w="0" w:type="auto"/>
            <w:tcBorders>
              <w:top w:val="single" w:sz="4" w:space="0" w:color="B66113"/>
              <w:bottom w:val="single" w:sz="4" w:space="0" w:color="B66113"/>
            </w:tcBorders>
            <w:shd w:val="clear" w:color="auto" w:fill="CC6600"/>
          </w:tcPr>
          <w:p w14:paraId="20DC00B2" w14:textId="77777777" w:rsidR="00BA7A65" w:rsidRPr="003A5744" w:rsidRDefault="00BA7A65" w:rsidP="00BA7A65">
            <w:pPr>
              <w:rPr>
                <w:b/>
                <w:lang w:val="en-GB"/>
              </w:rPr>
            </w:pPr>
            <w:r w:rsidRPr="003A5744">
              <w:rPr>
                <w:b/>
                <w:lang w:val="en-GB"/>
              </w:rPr>
              <w:t>Committee recommendation</w:t>
            </w:r>
          </w:p>
        </w:tc>
        <w:tc>
          <w:tcPr>
            <w:tcW w:w="0" w:type="auto"/>
            <w:tcBorders>
              <w:top w:val="single" w:sz="4" w:space="0" w:color="B66113"/>
              <w:bottom w:val="single" w:sz="4" w:space="0" w:color="B66113"/>
            </w:tcBorders>
            <w:shd w:val="clear" w:color="auto" w:fill="CC6600"/>
          </w:tcPr>
          <w:p w14:paraId="3313809F" w14:textId="77777777" w:rsidR="00BA7A65" w:rsidRPr="003A5744" w:rsidRDefault="00BA7A65" w:rsidP="00BA7A65">
            <w:pPr>
              <w:rPr>
                <w:b/>
                <w:lang w:val="en-GB"/>
              </w:rPr>
            </w:pPr>
            <w:r w:rsidRPr="003A5744">
              <w:rPr>
                <w:b/>
                <w:lang w:val="en-GB"/>
              </w:rPr>
              <w:t>What would be different</w:t>
            </w:r>
          </w:p>
        </w:tc>
        <w:tc>
          <w:tcPr>
            <w:tcW w:w="0" w:type="auto"/>
            <w:tcBorders>
              <w:top w:val="single" w:sz="4" w:space="0" w:color="B66113"/>
              <w:bottom w:val="single" w:sz="4" w:space="0" w:color="B66113"/>
            </w:tcBorders>
            <w:shd w:val="clear" w:color="auto" w:fill="CC6600"/>
          </w:tcPr>
          <w:p w14:paraId="0E3A2EB1" w14:textId="77777777" w:rsidR="00BA7A65" w:rsidRPr="003A5744" w:rsidRDefault="00BA7A65" w:rsidP="00BA7A65">
            <w:pPr>
              <w:rPr>
                <w:b/>
                <w:lang w:val="en-GB"/>
              </w:rPr>
            </w:pPr>
            <w:r w:rsidRPr="003A5744">
              <w:rPr>
                <w:b/>
                <w:lang w:val="en-GB"/>
              </w:rPr>
              <w:t>Why</w:t>
            </w:r>
          </w:p>
        </w:tc>
      </w:tr>
      <w:tr w:rsidR="00BA7A65" w:rsidRPr="003A5744" w14:paraId="51EB4384" w14:textId="77777777" w:rsidTr="00BA7A65">
        <w:tc>
          <w:tcPr>
            <w:tcW w:w="0" w:type="auto"/>
            <w:tcBorders>
              <w:top w:val="single" w:sz="4" w:space="0" w:color="B66113"/>
              <w:bottom w:val="single" w:sz="4" w:space="0" w:color="B66113"/>
            </w:tcBorders>
            <w:shd w:val="clear" w:color="auto" w:fill="auto"/>
          </w:tcPr>
          <w:p w14:paraId="3C100C34" w14:textId="77777777" w:rsidR="00BA7A65" w:rsidRPr="003A5744" w:rsidRDefault="00BA7A65" w:rsidP="00BA7A65">
            <w:pPr>
              <w:rPr>
                <w:b/>
                <w:lang w:val="en-US"/>
              </w:rPr>
            </w:pPr>
            <w:r w:rsidRPr="003A5744">
              <w:rPr>
                <w:b/>
                <w:lang w:val="en-US"/>
              </w:rPr>
              <w:lastRenderedPageBreak/>
              <w:t xml:space="preserve">39125, </w:t>
            </w:r>
            <w:r>
              <w:rPr>
                <w:b/>
                <w:lang w:val="en-US"/>
              </w:rPr>
              <w:br/>
              <w:t>39126</w:t>
            </w:r>
            <w:r>
              <w:rPr>
                <w:b/>
                <w:lang w:val="en-US"/>
              </w:rPr>
              <w:br/>
            </w:r>
            <w:r w:rsidRPr="003A5744">
              <w:rPr>
                <w:b/>
                <w:lang w:val="en-US"/>
              </w:rPr>
              <w:t xml:space="preserve">39127, </w:t>
            </w:r>
            <w:proofErr w:type="gramStart"/>
            <w:r w:rsidRPr="003A5744">
              <w:rPr>
                <w:b/>
                <w:lang w:val="en-US"/>
              </w:rPr>
              <w:t>39128,  39133</w:t>
            </w:r>
            <w:proofErr w:type="gramEnd"/>
          </w:p>
        </w:tc>
        <w:tc>
          <w:tcPr>
            <w:tcW w:w="0" w:type="auto"/>
            <w:tcBorders>
              <w:top w:val="single" w:sz="4" w:space="0" w:color="B66113"/>
              <w:bottom w:val="single" w:sz="4" w:space="0" w:color="B66113"/>
            </w:tcBorders>
            <w:shd w:val="clear" w:color="auto" w:fill="auto"/>
          </w:tcPr>
          <w:p w14:paraId="4EB0FA83" w14:textId="77777777" w:rsidR="00BA7A65" w:rsidRPr="003A5744" w:rsidRDefault="00BA7A65" w:rsidP="00BA7A65">
            <w:r w:rsidRPr="003A5744">
              <w:t>Placing a small, thin tube near the spinal cord that carries medicine from a pump under the skin to that area to c</w:t>
            </w:r>
            <w:r>
              <w:t>ontrol chronic and cancer pain.</w:t>
            </w:r>
          </w:p>
          <w:p w14:paraId="76874256" w14:textId="77777777" w:rsidR="00BA7A65" w:rsidRDefault="00BA7A65" w:rsidP="00BA7A65">
            <w:r w:rsidRPr="003A5744">
              <w:t>Placing the pump under the skin that can deliver the medicine AND placing a small, thin tube near the spinal cord that carries medicine from</w:t>
            </w:r>
            <w:r>
              <w:t xml:space="preserve"> the pump AND filling the pump</w:t>
            </w:r>
          </w:p>
          <w:p w14:paraId="3E08D9C6" w14:textId="77777777" w:rsidR="00BA7A65" w:rsidRPr="003A5744" w:rsidRDefault="00BA7A65" w:rsidP="00BA7A65">
            <w:r w:rsidRPr="003A5744">
              <w:t>Used to control chronic and cancer pain</w:t>
            </w:r>
          </w:p>
          <w:p w14:paraId="74975692" w14:textId="77777777" w:rsidR="00BA7A65" w:rsidRPr="003A5744" w:rsidRDefault="00BA7A65" w:rsidP="00BA7A65">
            <w:r w:rsidRPr="003A5744">
              <w:t>Removal of a pump under the skin or the removal or repositioning of the connected small thin tube that delivers medicine t</w:t>
            </w:r>
            <w:r>
              <w:t>o the spinal cord to treat pain</w:t>
            </w:r>
          </w:p>
        </w:tc>
        <w:tc>
          <w:tcPr>
            <w:tcW w:w="0" w:type="auto"/>
            <w:tcBorders>
              <w:top w:val="single" w:sz="4" w:space="0" w:color="B66113"/>
              <w:bottom w:val="single" w:sz="4" w:space="0" w:color="B66113"/>
            </w:tcBorders>
            <w:shd w:val="clear" w:color="auto" w:fill="auto"/>
          </w:tcPr>
          <w:p w14:paraId="6CE1107A" w14:textId="77777777" w:rsidR="00BA7A65" w:rsidRPr="003A5744" w:rsidRDefault="00BA7A65" w:rsidP="00BA7A65">
            <w:r w:rsidRPr="003A5744">
              <w:t xml:space="preserve">The </w:t>
            </w:r>
            <w:r>
              <w:t xml:space="preserve">items </w:t>
            </w:r>
            <w:r w:rsidRPr="003A5744">
              <w:t xml:space="preserve">be amended to include </w:t>
            </w:r>
            <w:r>
              <w:t>‘including cancer related pain’</w:t>
            </w:r>
          </w:p>
        </w:tc>
        <w:tc>
          <w:tcPr>
            <w:tcW w:w="0" w:type="auto"/>
            <w:tcBorders>
              <w:top w:val="single" w:sz="4" w:space="0" w:color="B66113"/>
              <w:bottom w:val="single" w:sz="4" w:space="0" w:color="B66113"/>
            </w:tcBorders>
            <w:shd w:val="clear" w:color="auto" w:fill="auto"/>
          </w:tcPr>
          <w:p w14:paraId="114218D3" w14:textId="77777777" w:rsidR="00BA7A65" w:rsidRPr="003A5744" w:rsidRDefault="00BA7A65" w:rsidP="00BA7A65">
            <w:r w:rsidRPr="003A5744">
              <w:t xml:space="preserve">Nothing, cancer related pain is not currently excluded by, </w:t>
            </w:r>
            <w:r>
              <w:t xml:space="preserve">although </w:t>
            </w:r>
            <w:r w:rsidRPr="003A5744">
              <w:t>there is confusion in some minds about if they are applicable.</w:t>
            </w:r>
          </w:p>
        </w:tc>
        <w:tc>
          <w:tcPr>
            <w:tcW w:w="0" w:type="auto"/>
            <w:tcBorders>
              <w:top w:val="single" w:sz="4" w:space="0" w:color="B66113"/>
              <w:bottom w:val="single" w:sz="4" w:space="0" w:color="B66113"/>
            </w:tcBorders>
            <w:shd w:val="clear" w:color="auto" w:fill="auto"/>
          </w:tcPr>
          <w:p w14:paraId="2FBF1DE9" w14:textId="77777777" w:rsidR="00BA7A65" w:rsidRPr="003A5744" w:rsidRDefault="00BA7A65" w:rsidP="00BA7A65">
            <w:r w:rsidRPr="003A5744">
              <w:t>The amended item</w:t>
            </w:r>
            <w:r>
              <w:t>s</w:t>
            </w:r>
            <w:r w:rsidRPr="003A5744">
              <w:t xml:space="preserve"> are intended to provide clarity around claiming practices and appr</w:t>
            </w:r>
            <w:r>
              <w:t>opriate use of the items</w:t>
            </w:r>
          </w:p>
        </w:tc>
      </w:tr>
      <w:tr w:rsidR="00BA7A65" w:rsidRPr="003A5744" w14:paraId="3ADCF40E" w14:textId="77777777" w:rsidTr="00BA7A65">
        <w:tc>
          <w:tcPr>
            <w:tcW w:w="0" w:type="auto"/>
            <w:gridSpan w:val="5"/>
            <w:tcBorders>
              <w:top w:val="single" w:sz="4" w:space="0" w:color="B66113"/>
              <w:bottom w:val="single" w:sz="4" w:space="0" w:color="B66113"/>
            </w:tcBorders>
            <w:shd w:val="clear" w:color="auto" w:fill="auto"/>
          </w:tcPr>
          <w:p w14:paraId="498A10EB" w14:textId="77777777" w:rsidR="00BA7A65" w:rsidRPr="003A5744" w:rsidRDefault="00BA7A65" w:rsidP="00BA7A65">
            <w:pPr>
              <w:rPr>
                <w:b/>
                <w:bCs/>
                <w:i/>
                <w:iCs/>
                <w:lang w:val="en-US"/>
              </w:rPr>
            </w:pPr>
            <w:bookmarkStart w:id="23" w:name="_Toc525904577"/>
          </w:p>
          <w:p w14:paraId="50B7EBC6" w14:textId="77777777" w:rsidR="00BA7A65" w:rsidRPr="003A5744" w:rsidRDefault="00BA7A65" w:rsidP="00BA7A65">
            <w:pPr>
              <w:rPr>
                <w:b/>
                <w:bCs/>
                <w:i/>
                <w:iCs/>
                <w:lang w:val="en-US"/>
              </w:rPr>
            </w:pPr>
            <w:r w:rsidRPr="003A5744">
              <w:rPr>
                <w:b/>
                <w:bCs/>
                <w:i/>
                <w:iCs/>
                <w:lang w:val="en-US"/>
              </w:rPr>
              <w:t xml:space="preserve">Recommendation 16: </w:t>
            </w:r>
            <w:r w:rsidRPr="003A5744">
              <w:rPr>
                <w:b/>
                <w:bCs/>
                <w:i/>
                <w:iCs/>
                <w:lang w:val="en-US"/>
              </w:rPr>
              <w:tab/>
            </w:r>
            <w:bookmarkEnd w:id="23"/>
            <w:r w:rsidRPr="00B53C33">
              <w:rPr>
                <w:b/>
                <w:bCs/>
                <w:i/>
                <w:iCs/>
              </w:rPr>
              <w:t>Clarifying items 39131, 39134, 39135, 39136, 39137 and 39139 - neurostimulator</w:t>
            </w:r>
          </w:p>
        </w:tc>
      </w:tr>
      <w:tr w:rsidR="00BA7A65" w:rsidRPr="003A5744" w14:paraId="502A6EDD" w14:textId="77777777" w:rsidTr="00BA7A65">
        <w:tc>
          <w:tcPr>
            <w:tcW w:w="0" w:type="auto"/>
            <w:tcBorders>
              <w:top w:val="single" w:sz="4" w:space="0" w:color="B66113"/>
              <w:bottom w:val="single" w:sz="4" w:space="0" w:color="B66113"/>
            </w:tcBorders>
            <w:shd w:val="clear" w:color="auto" w:fill="CC6600"/>
          </w:tcPr>
          <w:p w14:paraId="498B90DB" w14:textId="77777777" w:rsidR="00BA7A65" w:rsidRPr="003A5744" w:rsidRDefault="00BA7A65" w:rsidP="00BA7A65">
            <w:pPr>
              <w:rPr>
                <w:b/>
                <w:lang w:val="en-GB"/>
              </w:rPr>
            </w:pPr>
            <w:r w:rsidRPr="003A5744">
              <w:rPr>
                <w:b/>
                <w:lang w:val="en-GB"/>
              </w:rPr>
              <w:lastRenderedPageBreak/>
              <w:t>Item</w:t>
            </w:r>
          </w:p>
        </w:tc>
        <w:tc>
          <w:tcPr>
            <w:tcW w:w="0" w:type="auto"/>
            <w:tcBorders>
              <w:top w:val="single" w:sz="4" w:space="0" w:color="B66113"/>
              <w:bottom w:val="single" w:sz="4" w:space="0" w:color="B66113"/>
            </w:tcBorders>
            <w:shd w:val="clear" w:color="auto" w:fill="CC6600"/>
          </w:tcPr>
          <w:p w14:paraId="0A40FE40" w14:textId="77777777" w:rsidR="00BA7A65" w:rsidRPr="003A5744" w:rsidRDefault="00BA7A65" w:rsidP="00BA7A65">
            <w:pPr>
              <w:rPr>
                <w:b/>
                <w:lang w:val="en-GB"/>
              </w:rPr>
            </w:pPr>
            <w:r w:rsidRPr="003A5744">
              <w:rPr>
                <w:b/>
                <w:lang w:val="en-GB"/>
              </w:rPr>
              <w:t>What it does</w:t>
            </w:r>
          </w:p>
        </w:tc>
        <w:tc>
          <w:tcPr>
            <w:tcW w:w="0" w:type="auto"/>
            <w:tcBorders>
              <w:top w:val="single" w:sz="4" w:space="0" w:color="B66113"/>
              <w:bottom w:val="single" w:sz="4" w:space="0" w:color="B66113"/>
            </w:tcBorders>
            <w:shd w:val="clear" w:color="auto" w:fill="CC6600"/>
          </w:tcPr>
          <w:p w14:paraId="7A6684CF" w14:textId="77777777" w:rsidR="00BA7A65" w:rsidRPr="003A5744" w:rsidRDefault="00BA7A65" w:rsidP="00BA7A65">
            <w:pPr>
              <w:rPr>
                <w:b/>
                <w:lang w:val="en-GB"/>
              </w:rPr>
            </w:pPr>
            <w:r w:rsidRPr="003A5744">
              <w:rPr>
                <w:b/>
                <w:lang w:val="en-GB"/>
              </w:rPr>
              <w:t>Committee recommendation</w:t>
            </w:r>
          </w:p>
        </w:tc>
        <w:tc>
          <w:tcPr>
            <w:tcW w:w="0" w:type="auto"/>
            <w:tcBorders>
              <w:top w:val="single" w:sz="4" w:space="0" w:color="B66113"/>
              <w:bottom w:val="single" w:sz="4" w:space="0" w:color="B66113"/>
            </w:tcBorders>
            <w:shd w:val="clear" w:color="auto" w:fill="CC6600"/>
          </w:tcPr>
          <w:p w14:paraId="4A01F5CE" w14:textId="77777777" w:rsidR="00BA7A65" w:rsidRPr="003A5744" w:rsidRDefault="00BA7A65" w:rsidP="00BA7A65">
            <w:pPr>
              <w:rPr>
                <w:b/>
                <w:lang w:val="en-GB"/>
              </w:rPr>
            </w:pPr>
            <w:r w:rsidRPr="003A5744">
              <w:rPr>
                <w:b/>
                <w:lang w:val="en-GB"/>
              </w:rPr>
              <w:t>What would be different</w:t>
            </w:r>
          </w:p>
        </w:tc>
        <w:tc>
          <w:tcPr>
            <w:tcW w:w="0" w:type="auto"/>
            <w:tcBorders>
              <w:top w:val="single" w:sz="4" w:space="0" w:color="B66113"/>
              <w:bottom w:val="single" w:sz="4" w:space="0" w:color="B66113"/>
            </w:tcBorders>
            <w:shd w:val="clear" w:color="auto" w:fill="CC6600"/>
          </w:tcPr>
          <w:p w14:paraId="483FBC5F" w14:textId="77777777" w:rsidR="00BA7A65" w:rsidRPr="003A5744" w:rsidRDefault="00BA7A65" w:rsidP="00BA7A65">
            <w:pPr>
              <w:rPr>
                <w:b/>
                <w:lang w:val="en-GB"/>
              </w:rPr>
            </w:pPr>
            <w:r w:rsidRPr="003A5744">
              <w:rPr>
                <w:b/>
                <w:lang w:val="en-GB"/>
              </w:rPr>
              <w:t>Why</w:t>
            </w:r>
          </w:p>
        </w:tc>
      </w:tr>
      <w:tr w:rsidR="00BA7A65" w:rsidRPr="003A5744" w14:paraId="1E2B17AC" w14:textId="77777777" w:rsidTr="00BA7A65">
        <w:tc>
          <w:tcPr>
            <w:tcW w:w="0" w:type="auto"/>
            <w:tcBorders>
              <w:top w:val="single" w:sz="4" w:space="0" w:color="B66113"/>
              <w:bottom w:val="single" w:sz="4" w:space="0" w:color="B66113"/>
            </w:tcBorders>
            <w:shd w:val="clear" w:color="auto" w:fill="auto"/>
          </w:tcPr>
          <w:p w14:paraId="06EBF2C6" w14:textId="77777777" w:rsidR="00BA7A65" w:rsidRPr="003A5744" w:rsidRDefault="00BA7A65" w:rsidP="00BA7A65">
            <w:pPr>
              <w:spacing w:before="0" w:after="0"/>
              <w:rPr>
                <w:b/>
                <w:lang w:val="en-US"/>
              </w:rPr>
            </w:pPr>
            <w:r w:rsidRPr="003A5744">
              <w:rPr>
                <w:b/>
                <w:lang w:val="en-US"/>
              </w:rPr>
              <w:t>39131</w:t>
            </w:r>
          </w:p>
          <w:p w14:paraId="24CD4B48" w14:textId="77777777" w:rsidR="00BA7A65" w:rsidRPr="003A5744" w:rsidRDefault="00BA7A65" w:rsidP="00BA7A65">
            <w:pPr>
              <w:spacing w:before="0" w:after="0"/>
              <w:rPr>
                <w:b/>
                <w:lang w:val="en-US"/>
              </w:rPr>
            </w:pPr>
          </w:p>
        </w:tc>
        <w:tc>
          <w:tcPr>
            <w:tcW w:w="0" w:type="auto"/>
            <w:tcBorders>
              <w:top w:val="single" w:sz="4" w:space="0" w:color="B66113"/>
              <w:bottom w:val="single" w:sz="4" w:space="0" w:color="B66113"/>
            </w:tcBorders>
            <w:shd w:val="clear" w:color="auto" w:fill="auto"/>
          </w:tcPr>
          <w:p w14:paraId="72CDC938" w14:textId="77777777" w:rsidR="00BA7A65" w:rsidRPr="003A5744" w:rsidRDefault="00BA7A65" w:rsidP="00BA7A65">
            <w:r w:rsidRPr="003A5744">
              <w:t xml:space="preserve">Adjustment or reprogramming of mild electrical stimulator placed in the epidural or peripheral nerve </w:t>
            </w:r>
            <w:r>
              <w:t>space</w:t>
            </w:r>
          </w:p>
        </w:tc>
        <w:tc>
          <w:tcPr>
            <w:tcW w:w="0" w:type="auto"/>
            <w:tcBorders>
              <w:top w:val="single" w:sz="4" w:space="0" w:color="B66113"/>
              <w:bottom w:val="single" w:sz="4" w:space="0" w:color="B66113"/>
            </w:tcBorders>
            <w:shd w:val="clear" w:color="auto" w:fill="auto"/>
          </w:tcPr>
          <w:p w14:paraId="5BAD4ECC" w14:textId="77777777" w:rsidR="00BA7A65" w:rsidRPr="003A5744" w:rsidRDefault="00BA7A65" w:rsidP="00BA7A65">
            <w:r w:rsidRPr="003A5744">
              <w:t xml:space="preserve">Delete ‘neuropathic’ </w:t>
            </w:r>
            <w:r>
              <w:t>and ‘intractable’</w:t>
            </w:r>
          </w:p>
          <w:p w14:paraId="22B4BFDA" w14:textId="77777777" w:rsidR="00BA7A65" w:rsidRPr="003A5744" w:rsidRDefault="00BA7A65" w:rsidP="00BA7A65">
            <w:r w:rsidRPr="003A5744">
              <w:t>Amend ‘refractory angina pectoris’ to ‘refractory isch</w:t>
            </w:r>
            <w:r>
              <w:t>a</w:t>
            </w:r>
            <w:r w:rsidRPr="003A5744">
              <w:t>emic pain’</w:t>
            </w:r>
          </w:p>
        </w:tc>
        <w:tc>
          <w:tcPr>
            <w:tcW w:w="0" w:type="auto"/>
            <w:tcBorders>
              <w:top w:val="single" w:sz="4" w:space="0" w:color="B66113"/>
              <w:bottom w:val="single" w:sz="4" w:space="0" w:color="B66113"/>
            </w:tcBorders>
            <w:shd w:val="clear" w:color="auto" w:fill="auto"/>
          </w:tcPr>
          <w:p w14:paraId="0B30DC93" w14:textId="77777777" w:rsidR="00BA7A65" w:rsidRPr="003A5744" w:rsidRDefault="00BA7A65" w:rsidP="00BA7A65">
            <w:r w:rsidRPr="003A5744">
              <w:t xml:space="preserve">Removes restriction of the procedure to only the chest region </w:t>
            </w:r>
          </w:p>
        </w:tc>
        <w:tc>
          <w:tcPr>
            <w:tcW w:w="0" w:type="auto"/>
            <w:tcBorders>
              <w:top w:val="single" w:sz="4" w:space="0" w:color="B66113"/>
              <w:bottom w:val="single" w:sz="4" w:space="0" w:color="B66113"/>
            </w:tcBorders>
            <w:shd w:val="clear" w:color="auto" w:fill="auto"/>
          </w:tcPr>
          <w:p w14:paraId="6C8AA6BA" w14:textId="77777777" w:rsidR="00BA7A65" w:rsidRPr="003A5744" w:rsidRDefault="00BA7A65" w:rsidP="00BA7A65">
            <w:r>
              <w:t xml:space="preserve">The amended items </w:t>
            </w:r>
            <w:r w:rsidRPr="003A5744">
              <w:t>are intended to provide clarity around claiming practices and app</w:t>
            </w:r>
            <w:r>
              <w:t>ropriate use of the item number</w:t>
            </w:r>
            <w:r w:rsidRPr="003A5744">
              <w:t>.</w:t>
            </w:r>
          </w:p>
        </w:tc>
      </w:tr>
      <w:tr w:rsidR="00BA7A65" w:rsidRPr="003A5744" w14:paraId="3767557A" w14:textId="77777777" w:rsidTr="00BA7A65">
        <w:tc>
          <w:tcPr>
            <w:tcW w:w="0" w:type="auto"/>
            <w:tcBorders>
              <w:top w:val="single" w:sz="4" w:space="0" w:color="B66113"/>
              <w:bottom w:val="single" w:sz="4" w:space="0" w:color="B66113"/>
            </w:tcBorders>
            <w:shd w:val="clear" w:color="auto" w:fill="auto"/>
          </w:tcPr>
          <w:p w14:paraId="7637DCC0" w14:textId="77777777" w:rsidR="00BA7A65" w:rsidRPr="003A5744" w:rsidRDefault="00BA7A65" w:rsidP="00BA7A65">
            <w:pPr>
              <w:spacing w:before="0" w:after="0"/>
              <w:rPr>
                <w:b/>
                <w:lang w:val="en-US"/>
              </w:rPr>
            </w:pPr>
            <w:r w:rsidRPr="003A5744">
              <w:rPr>
                <w:b/>
                <w:lang w:val="en-US"/>
              </w:rPr>
              <w:t xml:space="preserve">39134 </w:t>
            </w:r>
          </w:p>
          <w:p w14:paraId="581CA597" w14:textId="77777777" w:rsidR="00BA7A65" w:rsidRPr="003A5744" w:rsidRDefault="00BA7A65" w:rsidP="00BA7A65">
            <w:pPr>
              <w:spacing w:before="0" w:after="0"/>
              <w:rPr>
                <w:b/>
                <w:lang w:val="en-US"/>
              </w:rPr>
            </w:pPr>
          </w:p>
        </w:tc>
        <w:tc>
          <w:tcPr>
            <w:tcW w:w="0" w:type="auto"/>
            <w:tcBorders>
              <w:top w:val="single" w:sz="4" w:space="0" w:color="B66113"/>
              <w:bottom w:val="single" w:sz="4" w:space="0" w:color="B66113"/>
            </w:tcBorders>
            <w:shd w:val="clear" w:color="auto" w:fill="auto"/>
          </w:tcPr>
          <w:p w14:paraId="5E0964CD" w14:textId="77777777" w:rsidR="00BA7A65" w:rsidRPr="003A5744" w:rsidRDefault="00BA7A65" w:rsidP="00BA7A65">
            <w:r w:rsidRPr="003A5744">
              <w:t>Placement of mild electrical stimul</w:t>
            </w:r>
            <w:r>
              <w:t>ator or receiver under the skin</w:t>
            </w:r>
          </w:p>
        </w:tc>
        <w:tc>
          <w:tcPr>
            <w:tcW w:w="0" w:type="auto"/>
            <w:tcBorders>
              <w:top w:val="single" w:sz="4" w:space="0" w:color="B66113"/>
              <w:bottom w:val="single" w:sz="4" w:space="0" w:color="B66113"/>
            </w:tcBorders>
            <w:shd w:val="clear" w:color="auto" w:fill="auto"/>
          </w:tcPr>
          <w:p w14:paraId="296CE93C" w14:textId="77777777" w:rsidR="00BA7A65" w:rsidRPr="003A5744" w:rsidRDefault="00BA7A65" w:rsidP="00BA7A65">
            <w:r w:rsidRPr="003A5744">
              <w:t xml:space="preserve">Delete ‘neuropathic’ </w:t>
            </w:r>
            <w:r>
              <w:t>and ‘intractable’</w:t>
            </w:r>
          </w:p>
          <w:p w14:paraId="523C77B1" w14:textId="77777777" w:rsidR="00BA7A65" w:rsidRPr="003A5744" w:rsidRDefault="00BA7A65" w:rsidP="00BA7A65">
            <w:r w:rsidRPr="003A5744">
              <w:t>Amend ‘refractory angina pectoris’ to ‘refractory isch</w:t>
            </w:r>
            <w:r>
              <w:t>a</w:t>
            </w:r>
            <w:r w:rsidRPr="003A5744">
              <w:t>emic pain’</w:t>
            </w:r>
          </w:p>
        </w:tc>
        <w:tc>
          <w:tcPr>
            <w:tcW w:w="0" w:type="auto"/>
            <w:tcBorders>
              <w:top w:val="single" w:sz="4" w:space="0" w:color="B66113"/>
              <w:bottom w:val="single" w:sz="4" w:space="0" w:color="B66113"/>
            </w:tcBorders>
            <w:shd w:val="clear" w:color="auto" w:fill="auto"/>
          </w:tcPr>
          <w:p w14:paraId="74C8936B" w14:textId="77777777" w:rsidR="00BA7A65" w:rsidRPr="003A5744" w:rsidRDefault="00BA7A65" w:rsidP="00BA7A65">
            <w:r w:rsidRPr="003A5744">
              <w:t>Removes restriction of the procedure to only the chest region</w:t>
            </w:r>
          </w:p>
        </w:tc>
        <w:tc>
          <w:tcPr>
            <w:tcW w:w="0" w:type="auto"/>
            <w:tcBorders>
              <w:top w:val="single" w:sz="4" w:space="0" w:color="B66113"/>
              <w:bottom w:val="single" w:sz="4" w:space="0" w:color="B66113"/>
            </w:tcBorders>
            <w:shd w:val="clear" w:color="auto" w:fill="auto"/>
          </w:tcPr>
          <w:p w14:paraId="4DCC7312" w14:textId="77777777" w:rsidR="00BA7A65" w:rsidRPr="003A5744" w:rsidRDefault="00BA7A65" w:rsidP="00BA7A65">
            <w:r>
              <w:t xml:space="preserve">The amended items </w:t>
            </w:r>
            <w:r w:rsidRPr="003A5744">
              <w:t>are intended to provide clarity around claiming practices and appr</w:t>
            </w:r>
            <w:r>
              <w:t>opriate use of the item numbers</w:t>
            </w:r>
          </w:p>
        </w:tc>
      </w:tr>
      <w:tr w:rsidR="00BA7A65" w:rsidRPr="003A5744" w14:paraId="4C5F4CCB" w14:textId="77777777" w:rsidTr="00BA7A65">
        <w:tc>
          <w:tcPr>
            <w:tcW w:w="0" w:type="auto"/>
            <w:tcBorders>
              <w:top w:val="single" w:sz="4" w:space="0" w:color="B66113"/>
              <w:bottom w:val="single" w:sz="4" w:space="0" w:color="B66113"/>
            </w:tcBorders>
            <w:shd w:val="clear" w:color="auto" w:fill="auto"/>
          </w:tcPr>
          <w:p w14:paraId="1246FE4B" w14:textId="77777777" w:rsidR="00BA7A65" w:rsidRPr="003A5744" w:rsidRDefault="00BA7A65" w:rsidP="00BA7A65">
            <w:pPr>
              <w:spacing w:before="0" w:after="0"/>
              <w:rPr>
                <w:b/>
                <w:lang w:val="en-US"/>
              </w:rPr>
            </w:pPr>
            <w:r w:rsidRPr="003A5744">
              <w:rPr>
                <w:b/>
                <w:lang w:val="en-US"/>
              </w:rPr>
              <w:t>39135</w:t>
            </w:r>
          </w:p>
          <w:p w14:paraId="489635F9" w14:textId="77777777" w:rsidR="00BA7A65" w:rsidRPr="003A5744" w:rsidRDefault="00BA7A65" w:rsidP="00BA7A65">
            <w:pPr>
              <w:spacing w:before="0" w:after="0"/>
              <w:rPr>
                <w:b/>
                <w:lang w:val="en-US"/>
              </w:rPr>
            </w:pPr>
          </w:p>
        </w:tc>
        <w:tc>
          <w:tcPr>
            <w:tcW w:w="0" w:type="auto"/>
            <w:tcBorders>
              <w:top w:val="single" w:sz="4" w:space="0" w:color="B66113"/>
              <w:bottom w:val="single" w:sz="4" w:space="0" w:color="B66113"/>
            </w:tcBorders>
            <w:shd w:val="clear" w:color="auto" w:fill="auto"/>
          </w:tcPr>
          <w:p w14:paraId="45A16A2C" w14:textId="77777777" w:rsidR="00BA7A65" w:rsidRPr="003A5744" w:rsidRDefault="00BA7A65" w:rsidP="00BA7A65">
            <w:r w:rsidRPr="003A5744">
              <w:t>Removing of mild electrical s</w:t>
            </w:r>
            <w:r>
              <w:t>timulator in operating theatres</w:t>
            </w:r>
          </w:p>
        </w:tc>
        <w:tc>
          <w:tcPr>
            <w:tcW w:w="0" w:type="auto"/>
            <w:tcBorders>
              <w:top w:val="single" w:sz="4" w:space="0" w:color="B66113"/>
              <w:bottom w:val="single" w:sz="4" w:space="0" w:color="B66113"/>
            </w:tcBorders>
            <w:shd w:val="clear" w:color="auto" w:fill="auto"/>
          </w:tcPr>
          <w:p w14:paraId="5C72F638" w14:textId="77777777" w:rsidR="00BA7A65" w:rsidRPr="003A5744" w:rsidRDefault="00BA7A65" w:rsidP="00BA7A65">
            <w:r w:rsidRPr="003A5744">
              <w:t>Delete ‘neuropathic’ and ‘intractable’.</w:t>
            </w:r>
          </w:p>
          <w:p w14:paraId="415CB330" w14:textId="77777777" w:rsidR="00BA7A65" w:rsidRPr="003A5744" w:rsidRDefault="00BA7A65" w:rsidP="00BA7A65">
            <w:r w:rsidRPr="003A5744">
              <w:t>Amend ‘refractory angina pectoris’ to ‘refractory isch</w:t>
            </w:r>
            <w:r>
              <w:t>a</w:t>
            </w:r>
            <w:r w:rsidRPr="003A5744">
              <w:t>emic pain’</w:t>
            </w:r>
          </w:p>
          <w:p w14:paraId="1C53010C" w14:textId="77777777" w:rsidR="00BA7A65" w:rsidRPr="003A5744" w:rsidRDefault="00BA7A65" w:rsidP="00BA7A65">
            <w:r w:rsidRPr="003A5744">
              <w:t>Add ‘open surg</w:t>
            </w:r>
            <w:r>
              <w:t>ical removal’</w:t>
            </w:r>
          </w:p>
        </w:tc>
        <w:tc>
          <w:tcPr>
            <w:tcW w:w="0" w:type="auto"/>
            <w:tcBorders>
              <w:top w:val="single" w:sz="4" w:space="0" w:color="B66113"/>
              <w:bottom w:val="single" w:sz="4" w:space="0" w:color="B66113"/>
            </w:tcBorders>
            <w:shd w:val="clear" w:color="auto" w:fill="auto"/>
          </w:tcPr>
          <w:p w14:paraId="375BDD36" w14:textId="77777777" w:rsidR="00BA7A65" w:rsidRPr="003A5744" w:rsidRDefault="00BA7A65" w:rsidP="00BA7A65">
            <w:r w:rsidRPr="003A5744">
              <w:t>Removes restriction of the procedure to only the chest region</w:t>
            </w:r>
          </w:p>
          <w:p w14:paraId="5A422EC4" w14:textId="77777777" w:rsidR="00BA7A65" w:rsidRPr="003A5744" w:rsidRDefault="00BA7A65" w:rsidP="00BA7A65">
            <w:r w:rsidRPr="003A5744">
              <w:t>Prevents</w:t>
            </w:r>
            <w:r>
              <w:t xml:space="preserve"> the item</w:t>
            </w:r>
            <w:r w:rsidRPr="003A5744">
              <w:t xml:space="preserve"> from being inappropriately claimed when removing or repositioning leads percutaneously</w:t>
            </w:r>
          </w:p>
        </w:tc>
        <w:tc>
          <w:tcPr>
            <w:tcW w:w="0" w:type="auto"/>
            <w:tcBorders>
              <w:top w:val="single" w:sz="4" w:space="0" w:color="B66113"/>
              <w:bottom w:val="single" w:sz="4" w:space="0" w:color="B66113"/>
            </w:tcBorders>
            <w:shd w:val="clear" w:color="auto" w:fill="auto"/>
          </w:tcPr>
          <w:p w14:paraId="3809005A" w14:textId="77777777" w:rsidR="00BA7A65" w:rsidRPr="003A5744" w:rsidRDefault="00BA7A65" w:rsidP="00BA7A65">
            <w:r w:rsidRPr="003A5744">
              <w:t xml:space="preserve">Adding ‘open surgical removal’ or ‘open surgical repositioning’ </w:t>
            </w:r>
            <w:r>
              <w:t>is designed to prevent the item</w:t>
            </w:r>
            <w:r w:rsidRPr="003A5744">
              <w:t xml:space="preserve"> being inappropriately claimed when removing or rep</w:t>
            </w:r>
            <w:r>
              <w:t>ositioning leads percutaneously</w:t>
            </w:r>
          </w:p>
        </w:tc>
      </w:tr>
      <w:tr w:rsidR="00BA7A65" w:rsidRPr="003A5744" w14:paraId="5D4B0E4E" w14:textId="77777777" w:rsidTr="00BA7A65">
        <w:tc>
          <w:tcPr>
            <w:tcW w:w="0" w:type="auto"/>
            <w:tcBorders>
              <w:top w:val="single" w:sz="4" w:space="0" w:color="B66113"/>
              <w:bottom w:val="single" w:sz="4" w:space="0" w:color="B66113"/>
            </w:tcBorders>
            <w:shd w:val="clear" w:color="auto" w:fill="auto"/>
          </w:tcPr>
          <w:p w14:paraId="7F11E840" w14:textId="77777777" w:rsidR="00BA7A65" w:rsidRPr="003A5744" w:rsidRDefault="00BA7A65" w:rsidP="00BA7A65">
            <w:pPr>
              <w:spacing w:before="0" w:after="0"/>
              <w:rPr>
                <w:b/>
                <w:lang w:val="en-US"/>
              </w:rPr>
            </w:pPr>
            <w:r w:rsidRPr="003A5744">
              <w:rPr>
                <w:b/>
                <w:lang w:val="en-US"/>
              </w:rPr>
              <w:lastRenderedPageBreak/>
              <w:t>39136</w:t>
            </w:r>
          </w:p>
        </w:tc>
        <w:tc>
          <w:tcPr>
            <w:tcW w:w="0" w:type="auto"/>
            <w:tcBorders>
              <w:top w:val="single" w:sz="4" w:space="0" w:color="B66113"/>
              <w:bottom w:val="single" w:sz="4" w:space="0" w:color="B66113"/>
            </w:tcBorders>
            <w:shd w:val="clear" w:color="auto" w:fill="auto"/>
          </w:tcPr>
          <w:p w14:paraId="6D07DDA7" w14:textId="77777777" w:rsidR="00BA7A65" w:rsidRPr="003A5744" w:rsidRDefault="00BA7A65" w:rsidP="00BA7A65">
            <w:r w:rsidRPr="003A5744">
              <w:t>Removing of lead from the epidural or peripheral nerv</w:t>
            </w:r>
            <w:r>
              <w:t>e space in an operating theatre</w:t>
            </w:r>
            <w:r w:rsidRPr="003A5744">
              <w:t xml:space="preserve"> </w:t>
            </w:r>
          </w:p>
        </w:tc>
        <w:tc>
          <w:tcPr>
            <w:tcW w:w="0" w:type="auto"/>
            <w:tcBorders>
              <w:top w:val="single" w:sz="4" w:space="0" w:color="B66113"/>
              <w:bottom w:val="single" w:sz="4" w:space="0" w:color="B66113"/>
            </w:tcBorders>
            <w:shd w:val="clear" w:color="auto" w:fill="auto"/>
          </w:tcPr>
          <w:p w14:paraId="61CF39FD" w14:textId="77777777" w:rsidR="00BA7A65" w:rsidRPr="003A5744" w:rsidRDefault="00BA7A65" w:rsidP="00BA7A65">
            <w:r w:rsidRPr="003A5744">
              <w:t xml:space="preserve">Delete ‘neuropathic’ </w:t>
            </w:r>
            <w:r>
              <w:t>and ‘intractable’</w:t>
            </w:r>
          </w:p>
          <w:p w14:paraId="65F09585" w14:textId="77777777" w:rsidR="00BA7A65" w:rsidRPr="003A5744" w:rsidRDefault="00BA7A65" w:rsidP="00BA7A65">
            <w:r w:rsidRPr="003A5744">
              <w:t>Amend ‘refractory angina pectoris’ to ‘refractory isch</w:t>
            </w:r>
            <w:r>
              <w:t>a</w:t>
            </w:r>
            <w:r w:rsidRPr="003A5744">
              <w:t>emic pain’</w:t>
            </w:r>
          </w:p>
          <w:p w14:paraId="59A4FDC2" w14:textId="77777777" w:rsidR="00BA7A65" w:rsidRPr="003A5744" w:rsidRDefault="00BA7A65" w:rsidP="00BA7A65">
            <w:r w:rsidRPr="003A5744">
              <w:t>Add ‘open surg</w:t>
            </w:r>
            <w:r>
              <w:t>ical removal’</w:t>
            </w:r>
          </w:p>
          <w:p w14:paraId="29A7F1A4" w14:textId="77777777" w:rsidR="00BA7A65" w:rsidRPr="003A5744" w:rsidRDefault="00BA7A65" w:rsidP="00BA7A65">
            <w:r>
              <w:t>R</w:t>
            </w:r>
            <w:r w:rsidRPr="003A5744">
              <w:t>epl</w:t>
            </w:r>
            <w:r>
              <w:t>ace ‘inserted’ with ‘implanted’</w:t>
            </w:r>
          </w:p>
        </w:tc>
        <w:tc>
          <w:tcPr>
            <w:tcW w:w="0" w:type="auto"/>
            <w:tcBorders>
              <w:top w:val="single" w:sz="4" w:space="0" w:color="B66113"/>
              <w:bottom w:val="single" w:sz="4" w:space="0" w:color="B66113"/>
            </w:tcBorders>
            <w:shd w:val="clear" w:color="auto" w:fill="auto"/>
          </w:tcPr>
          <w:p w14:paraId="2AEDE537" w14:textId="77777777" w:rsidR="00BA7A65" w:rsidRPr="003A5744" w:rsidRDefault="00BA7A65" w:rsidP="00BA7A65">
            <w:pPr>
              <w:contextualSpacing/>
            </w:pPr>
            <w:r w:rsidRPr="003A5744">
              <w:t>Removes restriction of the procedure to only the chest region</w:t>
            </w:r>
          </w:p>
          <w:p w14:paraId="037F3125" w14:textId="77777777" w:rsidR="00BA7A65" w:rsidRPr="003A5744" w:rsidRDefault="00BA7A65" w:rsidP="00BA7A65">
            <w:pPr>
              <w:contextualSpacing/>
            </w:pPr>
            <w:r w:rsidRPr="003A5744">
              <w:t>Prevents</w:t>
            </w:r>
            <w:r>
              <w:t xml:space="preserve"> the item</w:t>
            </w:r>
            <w:r w:rsidRPr="003A5744">
              <w:t xml:space="preserve"> from being inappropriately claimed when removing or repositioning leads percutaneously</w:t>
            </w:r>
          </w:p>
        </w:tc>
        <w:tc>
          <w:tcPr>
            <w:tcW w:w="0" w:type="auto"/>
            <w:tcBorders>
              <w:top w:val="single" w:sz="4" w:space="0" w:color="B66113"/>
              <w:bottom w:val="single" w:sz="4" w:space="0" w:color="B66113"/>
            </w:tcBorders>
            <w:shd w:val="clear" w:color="auto" w:fill="auto"/>
          </w:tcPr>
          <w:p w14:paraId="418D1AD4" w14:textId="77777777" w:rsidR="00BA7A65" w:rsidRPr="003A5744" w:rsidRDefault="00BA7A65" w:rsidP="00BA7A65">
            <w:r w:rsidRPr="003A5744">
              <w:t xml:space="preserve">Adding ‘open surgical removal’ or ‘open surgical repositioning’ </w:t>
            </w:r>
            <w:r>
              <w:t>is designed to prevent the item</w:t>
            </w:r>
            <w:r w:rsidRPr="003A5744">
              <w:t xml:space="preserve"> being inappropriately claimed when removing or rep</w:t>
            </w:r>
            <w:r>
              <w:t>ositioning leads percutaneously</w:t>
            </w:r>
          </w:p>
        </w:tc>
      </w:tr>
      <w:tr w:rsidR="00BA7A65" w:rsidRPr="003A5744" w14:paraId="015F8738" w14:textId="77777777" w:rsidTr="00BA7A65">
        <w:tc>
          <w:tcPr>
            <w:tcW w:w="0" w:type="auto"/>
            <w:tcBorders>
              <w:top w:val="single" w:sz="4" w:space="0" w:color="B66113"/>
              <w:bottom w:val="single" w:sz="4" w:space="0" w:color="B66113"/>
            </w:tcBorders>
            <w:shd w:val="clear" w:color="auto" w:fill="auto"/>
          </w:tcPr>
          <w:p w14:paraId="2370B7A1" w14:textId="77777777" w:rsidR="00BA7A65" w:rsidRPr="003A5744" w:rsidRDefault="00BA7A65" w:rsidP="00BA7A65">
            <w:pPr>
              <w:spacing w:before="0" w:after="0"/>
              <w:rPr>
                <w:b/>
                <w:lang w:val="en-US"/>
              </w:rPr>
            </w:pPr>
            <w:r w:rsidRPr="003A5744">
              <w:rPr>
                <w:b/>
                <w:lang w:val="en-US"/>
              </w:rPr>
              <w:t>39137</w:t>
            </w:r>
          </w:p>
          <w:p w14:paraId="3641678B" w14:textId="77777777" w:rsidR="00BA7A65" w:rsidRPr="003A5744" w:rsidRDefault="00BA7A65" w:rsidP="00BA7A65">
            <w:pPr>
              <w:spacing w:before="0" w:after="0"/>
              <w:rPr>
                <w:b/>
                <w:lang w:val="en-US"/>
              </w:rPr>
            </w:pPr>
          </w:p>
        </w:tc>
        <w:tc>
          <w:tcPr>
            <w:tcW w:w="0" w:type="auto"/>
            <w:tcBorders>
              <w:top w:val="single" w:sz="4" w:space="0" w:color="B66113"/>
              <w:bottom w:val="single" w:sz="4" w:space="0" w:color="B66113"/>
            </w:tcBorders>
            <w:shd w:val="clear" w:color="auto" w:fill="auto"/>
          </w:tcPr>
          <w:p w14:paraId="062E00FD" w14:textId="77777777" w:rsidR="00BA7A65" w:rsidRPr="003A5744" w:rsidRDefault="00BA7A65" w:rsidP="00BA7A65">
            <w:r w:rsidRPr="003A5744">
              <w:t xml:space="preserve">Repositioning of lead including intraoperative test stimulation. </w:t>
            </w:r>
          </w:p>
        </w:tc>
        <w:tc>
          <w:tcPr>
            <w:tcW w:w="0" w:type="auto"/>
            <w:tcBorders>
              <w:top w:val="single" w:sz="4" w:space="0" w:color="B66113"/>
              <w:bottom w:val="single" w:sz="4" w:space="0" w:color="B66113"/>
            </w:tcBorders>
            <w:shd w:val="clear" w:color="auto" w:fill="auto"/>
          </w:tcPr>
          <w:p w14:paraId="2DE893F2" w14:textId="77777777" w:rsidR="00BA7A65" w:rsidRPr="003A5744" w:rsidRDefault="00BA7A65" w:rsidP="00BA7A65">
            <w:r w:rsidRPr="003A5744">
              <w:t xml:space="preserve">Delete ‘neuropathic’ and </w:t>
            </w:r>
            <w:r>
              <w:t>‘intractable’</w:t>
            </w:r>
          </w:p>
          <w:p w14:paraId="4E8080EE" w14:textId="77777777" w:rsidR="00BA7A65" w:rsidRPr="003A5744" w:rsidRDefault="00BA7A65" w:rsidP="00BA7A65">
            <w:r w:rsidRPr="003A5744">
              <w:t>Amend ‘refractory angina pectoris’ to ‘refractory isch</w:t>
            </w:r>
            <w:r>
              <w:t>a</w:t>
            </w:r>
            <w:r w:rsidRPr="003A5744">
              <w:t>emic pain’</w:t>
            </w:r>
          </w:p>
          <w:p w14:paraId="32DF1862" w14:textId="77777777" w:rsidR="00BA7A65" w:rsidRPr="003A5744" w:rsidRDefault="00BA7A65" w:rsidP="00BA7A65">
            <w:r>
              <w:t>R</w:t>
            </w:r>
            <w:r w:rsidRPr="003A5744">
              <w:t>epl</w:t>
            </w:r>
            <w:r>
              <w:t>ace ‘inserted’ with ‘implanted’</w:t>
            </w:r>
          </w:p>
          <w:p w14:paraId="33B72CFC" w14:textId="77777777" w:rsidR="00BA7A65" w:rsidRPr="003A5744" w:rsidRDefault="00BA7A65" w:rsidP="00BA7A65">
            <w:r>
              <w:t>A</w:t>
            </w:r>
            <w:r w:rsidRPr="003A5744">
              <w:t xml:space="preserve">mend to include ‘open surgical </w:t>
            </w:r>
            <w:r>
              <w:t>repositioning’</w:t>
            </w:r>
          </w:p>
        </w:tc>
        <w:tc>
          <w:tcPr>
            <w:tcW w:w="0" w:type="auto"/>
            <w:tcBorders>
              <w:top w:val="single" w:sz="4" w:space="0" w:color="B66113"/>
              <w:bottom w:val="single" w:sz="4" w:space="0" w:color="B66113"/>
            </w:tcBorders>
            <w:shd w:val="clear" w:color="auto" w:fill="auto"/>
          </w:tcPr>
          <w:p w14:paraId="1545A108" w14:textId="77777777" w:rsidR="00BA7A65" w:rsidRPr="003A5744" w:rsidRDefault="00BA7A65" w:rsidP="00BA7A65">
            <w:pPr>
              <w:contextualSpacing/>
            </w:pPr>
            <w:r w:rsidRPr="003A5744">
              <w:t>Removes restriction of the procedure to only the chest region</w:t>
            </w:r>
          </w:p>
          <w:p w14:paraId="2B3F6F72" w14:textId="77777777" w:rsidR="00BA7A65" w:rsidRPr="003A5744" w:rsidRDefault="00BA7A65" w:rsidP="00BA7A65">
            <w:pPr>
              <w:contextualSpacing/>
            </w:pPr>
            <w:r w:rsidRPr="003A5744">
              <w:t>Prevents</w:t>
            </w:r>
            <w:r>
              <w:t xml:space="preserve"> the item</w:t>
            </w:r>
            <w:r w:rsidRPr="003A5744">
              <w:t xml:space="preserve"> from being inappropriately claimed when removing or repositioning leads percutaneously</w:t>
            </w:r>
          </w:p>
        </w:tc>
        <w:tc>
          <w:tcPr>
            <w:tcW w:w="0" w:type="auto"/>
            <w:tcBorders>
              <w:top w:val="single" w:sz="4" w:space="0" w:color="B66113"/>
              <w:bottom w:val="single" w:sz="4" w:space="0" w:color="B66113"/>
            </w:tcBorders>
            <w:shd w:val="clear" w:color="auto" w:fill="auto"/>
          </w:tcPr>
          <w:p w14:paraId="3BA34374" w14:textId="77777777" w:rsidR="00BA7A65" w:rsidRPr="003A5744" w:rsidRDefault="00BA7A65" w:rsidP="00BA7A65">
            <w:r w:rsidRPr="003A5744">
              <w:t>Adding ‘open surgical removal’ or ‘open surgical repositioning’ i</w:t>
            </w:r>
            <w:r>
              <w:t xml:space="preserve">s designed to prevent the item </w:t>
            </w:r>
            <w:r w:rsidRPr="003A5744">
              <w:t>being inappropriately claimed when removing or rep</w:t>
            </w:r>
            <w:r>
              <w:t>ositioning leads percutaneously</w:t>
            </w:r>
          </w:p>
        </w:tc>
      </w:tr>
      <w:tr w:rsidR="00BA7A65" w:rsidRPr="003A5744" w14:paraId="44E41AA6" w14:textId="77777777" w:rsidTr="00BA7A65">
        <w:tc>
          <w:tcPr>
            <w:tcW w:w="0" w:type="auto"/>
            <w:tcBorders>
              <w:top w:val="single" w:sz="4" w:space="0" w:color="B66113"/>
              <w:bottom w:val="single" w:sz="4" w:space="0" w:color="B66113"/>
            </w:tcBorders>
            <w:shd w:val="clear" w:color="auto" w:fill="auto"/>
          </w:tcPr>
          <w:p w14:paraId="48D32D29" w14:textId="77777777" w:rsidR="00BA7A65" w:rsidRPr="003A5744" w:rsidRDefault="00BA7A65" w:rsidP="00BA7A65">
            <w:pPr>
              <w:spacing w:before="0" w:after="0"/>
              <w:rPr>
                <w:b/>
                <w:lang w:val="en-US"/>
              </w:rPr>
            </w:pPr>
            <w:r w:rsidRPr="003A5744">
              <w:rPr>
                <w:b/>
                <w:lang w:val="en-US"/>
              </w:rPr>
              <w:t>39139</w:t>
            </w:r>
          </w:p>
        </w:tc>
        <w:tc>
          <w:tcPr>
            <w:tcW w:w="0" w:type="auto"/>
            <w:tcBorders>
              <w:top w:val="single" w:sz="4" w:space="0" w:color="B66113"/>
              <w:bottom w:val="single" w:sz="4" w:space="0" w:color="B66113"/>
            </w:tcBorders>
            <w:shd w:val="clear" w:color="auto" w:fill="auto"/>
          </w:tcPr>
          <w:p w14:paraId="6878521D" w14:textId="77777777" w:rsidR="00BA7A65" w:rsidRPr="003A5744" w:rsidRDefault="00BA7A65" w:rsidP="00BA7A65">
            <w:r w:rsidRPr="003A5744">
              <w:t>Placement of an epidural lead through the back of the vertebr</w:t>
            </w:r>
            <w:r>
              <w:t>ae, including test stimulation.</w:t>
            </w:r>
          </w:p>
        </w:tc>
        <w:tc>
          <w:tcPr>
            <w:tcW w:w="0" w:type="auto"/>
            <w:tcBorders>
              <w:top w:val="single" w:sz="4" w:space="0" w:color="B66113"/>
              <w:bottom w:val="single" w:sz="4" w:space="0" w:color="B66113"/>
            </w:tcBorders>
            <w:shd w:val="clear" w:color="auto" w:fill="auto"/>
          </w:tcPr>
          <w:p w14:paraId="6AF30E21" w14:textId="77777777" w:rsidR="00BA7A65" w:rsidRPr="003A5744" w:rsidRDefault="00BA7A65" w:rsidP="00BA7A65">
            <w:r w:rsidRPr="003A5744">
              <w:t xml:space="preserve">Delete ‘neuropathic’ </w:t>
            </w:r>
            <w:r>
              <w:t>and ‘intractable’</w:t>
            </w:r>
          </w:p>
          <w:p w14:paraId="097201E6" w14:textId="77777777" w:rsidR="00BA7A65" w:rsidRPr="003A5744" w:rsidRDefault="00BA7A65" w:rsidP="00BA7A65">
            <w:r w:rsidRPr="003A5744">
              <w:t>Amend ‘refractory angina pectoris’ to ‘refractory isch</w:t>
            </w:r>
            <w:r>
              <w:t>a</w:t>
            </w:r>
            <w:r w:rsidRPr="003A5744">
              <w:t>emic pain’</w:t>
            </w:r>
          </w:p>
        </w:tc>
        <w:tc>
          <w:tcPr>
            <w:tcW w:w="0" w:type="auto"/>
            <w:tcBorders>
              <w:top w:val="single" w:sz="4" w:space="0" w:color="B66113"/>
              <w:bottom w:val="single" w:sz="4" w:space="0" w:color="B66113"/>
            </w:tcBorders>
            <w:shd w:val="clear" w:color="auto" w:fill="auto"/>
          </w:tcPr>
          <w:p w14:paraId="75BF9C68" w14:textId="77777777" w:rsidR="00BA7A65" w:rsidRPr="003A5744" w:rsidRDefault="00BA7A65" w:rsidP="00BA7A65">
            <w:r w:rsidRPr="003A5744">
              <w:t>Removes restriction of the procedure to only the chest region</w:t>
            </w:r>
          </w:p>
        </w:tc>
        <w:tc>
          <w:tcPr>
            <w:tcW w:w="0" w:type="auto"/>
            <w:tcBorders>
              <w:top w:val="single" w:sz="4" w:space="0" w:color="B66113"/>
              <w:bottom w:val="single" w:sz="4" w:space="0" w:color="B66113"/>
            </w:tcBorders>
            <w:shd w:val="clear" w:color="auto" w:fill="auto"/>
          </w:tcPr>
          <w:p w14:paraId="52E04967" w14:textId="77777777" w:rsidR="00BA7A65" w:rsidRPr="003A5744" w:rsidRDefault="00BA7A65" w:rsidP="00BA7A65">
            <w:r w:rsidRPr="003A5744">
              <w:t xml:space="preserve">Focuses on modernising the MBS and ensuring that </w:t>
            </w:r>
            <w:r>
              <w:t>high-value services are rebated</w:t>
            </w:r>
          </w:p>
          <w:p w14:paraId="016CC592" w14:textId="77777777" w:rsidR="00BA7A65" w:rsidRPr="003A5744" w:rsidRDefault="00BA7A65" w:rsidP="00BA7A65">
            <w:r>
              <w:t>The amended item is</w:t>
            </w:r>
            <w:r w:rsidRPr="003A5744">
              <w:t xml:space="preserve"> intended to provide clarity around claiming practices and </w:t>
            </w:r>
            <w:r w:rsidRPr="003A5744">
              <w:lastRenderedPageBreak/>
              <w:t xml:space="preserve">appropriate use of the item </w:t>
            </w:r>
            <w:r>
              <w:t>numbers</w:t>
            </w:r>
          </w:p>
        </w:tc>
      </w:tr>
      <w:tr w:rsidR="00BA7A65" w:rsidRPr="003A5744" w14:paraId="2B3B7611" w14:textId="77777777" w:rsidTr="00BA7A65">
        <w:tc>
          <w:tcPr>
            <w:tcW w:w="0" w:type="auto"/>
            <w:gridSpan w:val="5"/>
            <w:tcBorders>
              <w:top w:val="single" w:sz="4" w:space="0" w:color="B66113"/>
              <w:bottom w:val="single" w:sz="4" w:space="0" w:color="B66113"/>
            </w:tcBorders>
            <w:shd w:val="clear" w:color="auto" w:fill="auto"/>
          </w:tcPr>
          <w:p w14:paraId="7DDF3D60" w14:textId="77777777" w:rsidR="00BA7A65" w:rsidRPr="003A5744" w:rsidRDefault="00BA7A65" w:rsidP="00BA7A65">
            <w:pPr>
              <w:rPr>
                <w:b/>
                <w:bCs/>
                <w:i/>
                <w:iCs/>
                <w:lang w:val="en-US"/>
              </w:rPr>
            </w:pPr>
            <w:bookmarkStart w:id="24" w:name="_Toc525904578"/>
          </w:p>
          <w:p w14:paraId="784286D4" w14:textId="77777777" w:rsidR="00BA7A65" w:rsidRPr="003A5744" w:rsidRDefault="00BA7A65" w:rsidP="00BA7A65">
            <w:pPr>
              <w:rPr>
                <w:b/>
                <w:bCs/>
                <w:i/>
                <w:iCs/>
                <w:lang w:val="en-US"/>
              </w:rPr>
            </w:pPr>
            <w:r w:rsidRPr="003A5744">
              <w:rPr>
                <w:b/>
                <w:bCs/>
                <w:i/>
                <w:iCs/>
                <w:lang w:val="en-US"/>
              </w:rPr>
              <w:t xml:space="preserve">Recommendation 17: </w:t>
            </w:r>
            <w:r w:rsidRPr="003A5744">
              <w:rPr>
                <w:b/>
                <w:bCs/>
                <w:i/>
                <w:iCs/>
                <w:lang w:val="en-US"/>
              </w:rPr>
              <w:tab/>
            </w:r>
            <w:bookmarkEnd w:id="24"/>
            <w:r w:rsidRPr="00D2605A">
              <w:t xml:space="preserve"> </w:t>
            </w:r>
            <w:r w:rsidRPr="00D2605A">
              <w:rPr>
                <w:b/>
                <w:bCs/>
                <w:i/>
                <w:iCs/>
              </w:rPr>
              <w:t>Clarifying items 39130 and 39138 – small electrical stimulation</w:t>
            </w:r>
          </w:p>
        </w:tc>
      </w:tr>
      <w:tr w:rsidR="00BA7A65" w:rsidRPr="003A5744" w14:paraId="3BD1917E" w14:textId="77777777" w:rsidTr="00BA7A65">
        <w:tc>
          <w:tcPr>
            <w:tcW w:w="0" w:type="auto"/>
            <w:tcBorders>
              <w:top w:val="single" w:sz="4" w:space="0" w:color="B66113"/>
              <w:bottom w:val="single" w:sz="4" w:space="0" w:color="B66113"/>
            </w:tcBorders>
            <w:shd w:val="clear" w:color="auto" w:fill="CC6600"/>
          </w:tcPr>
          <w:p w14:paraId="232D382E" w14:textId="77777777" w:rsidR="00BA7A65" w:rsidRPr="003A5744" w:rsidRDefault="00BA7A65" w:rsidP="00BA7A65">
            <w:pPr>
              <w:rPr>
                <w:b/>
                <w:lang w:val="en-GB"/>
              </w:rPr>
            </w:pPr>
            <w:r w:rsidRPr="003A5744">
              <w:rPr>
                <w:b/>
                <w:lang w:val="en-GB"/>
              </w:rPr>
              <w:t>Item</w:t>
            </w:r>
          </w:p>
        </w:tc>
        <w:tc>
          <w:tcPr>
            <w:tcW w:w="0" w:type="auto"/>
            <w:tcBorders>
              <w:top w:val="single" w:sz="4" w:space="0" w:color="B66113"/>
              <w:bottom w:val="single" w:sz="4" w:space="0" w:color="B66113"/>
            </w:tcBorders>
            <w:shd w:val="clear" w:color="auto" w:fill="CC6600"/>
          </w:tcPr>
          <w:p w14:paraId="18D0F390" w14:textId="77777777" w:rsidR="00BA7A65" w:rsidRPr="003A5744" w:rsidRDefault="00BA7A65" w:rsidP="00BA7A65">
            <w:pPr>
              <w:rPr>
                <w:b/>
                <w:lang w:val="en-GB"/>
              </w:rPr>
            </w:pPr>
            <w:r w:rsidRPr="003A5744">
              <w:rPr>
                <w:b/>
                <w:lang w:val="en-GB"/>
              </w:rPr>
              <w:t>What it does</w:t>
            </w:r>
          </w:p>
        </w:tc>
        <w:tc>
          <w:tcPr>
            <w:tcW w:w="0" w:type="auto"/>
            <w:tcBorders>
              <w:top w:val="single" w:sz="4" w:space="0" w:color="B66113"/>
              <w:bottom w:val="single" w:sz="4" w:space="0" w:color="B66113"/>
            </w:tcBorders>
            <w:shd w:val="clear" w:color="auto" w:fill="CC6600"/>
          </w:tcPr>
          <w:p w14:paraId="231C8D4B" w14:textId="77777777" w:rsidR="00BA7A65" w:rsidRPr="003A5744" w:rsidRDefault="00BA7A65" w:rsidP="00BA7A65">
            <w:pPr>
              <w:rPr>
                <w:b/>
                <w:lang w:val="en-GB"/>
              </w:rPr>
            </w:pPr>
            <w:r w:rsidRPr="003A5744">
              <w:rPr>
                <w:b/>
                <w:lang w:val="en-GB"/>
              </w:rPr>
              <w:t>Committee recommendation</w:t>
            </w:r>
          </w:p>
        </w:tc>
        <w:tc>
          <w:tcPr>
            <w:tcW w:w="0" w:type="auto"/>
            <w:tcBorders>
              <w:top w:val="single" w:sz="4" w:space="0" w:color="B66113"/>
              <w:bottom w:val="single" w:sz="4" w:space="0" w:color="B66113"/>
            </w:tcBorders>
            <w:shd w:val="clear" w:color="auto" w:fill="CC6600"/>
          </w:tcPr>
          <w:p w14:paraId="19652FA5" w14:textId="77777777" w:rsidR="00BA7A65" w:rsidRPr="003A5744" w:rsidRDefault="00BA7A65" w:rsidP="00BA7A65">
            <w:pPr>
              <w:rPr>
                <w:b/>
                <w:lang w:val="en-GB"/>
              </w:rPr>
            </w:pPr>
            <w:r w:rsidRPr="003A5744">
              <w:rPr>
                <w:b/>
                <w:lang w:val="en-GB"/>
              </w:rPr>
              <w:t>What would be different</w:t>
            </w:r>
          </w:p>
        </w:tc>
        <w:tc>
          <w:tcPr>
            <w:tcW w:w="0" w:type="auto"/>
            <w:tcBorders>
              <w:top w:val="single" w:sz="4" w:space="0" w:color="B66113"/>
              <w:bottom w:val="single" w:sz="4" w:space="0" w:color="B66113"/>
            </w:tcBorders>
            <w:shd w:val="clear" w:color="auto" w:fill="CC6600"/>
          </w:tcPr>
          <w:p w14:paraId="59E185A9" w14:textId="77777777" w:rsidR="00BA7A65" w:rsidRPr="003A5744" w:rsidRDefault="00BA7A65" w:rsidP="00BA7A65">
            <w:pPr>
              <w:rPr>
                <w:b/>
                <w:lang w:val="en-GB"/>
              </w:rPr>
            </w:pPr>
            <w:r w:rsidRPr="003A5744">
              <w:rPr>
                <w:b/>
                <w:lang w:val="en-GB"/>
              </w:rPr>
              <w:t>Why</w:t>
            </w:r>
          </w:p>
        </w:tc>
      </w:tr>
      <w:tr w:rsidR="00BA7A65" w:rsidRPr="003A5744" w14:paraId="4071A825" w14:textId="77777777" w:rsidTr="00BA7A65">
        <w:tc>
          <w:tcPr>
            <w:tcW w:w="0" w:type="auto"/>
            <w:tcBorders>
              <w:top w:val="single" w:sz="4" w:space="0" w:color="B66113"/>
              <w:bottom w:val="single" w:sz="4" w:space="0" w:color="B66113"/>
            </w:tcBorders>
            <w:shd w:val="clear" w:color="auto" w:fill="auto"/>
          </w:tcPr>
          <w:p w14:paraId="71C7543B" w14:textId="77777777" w:rsidR="00BA7A65" w:rsidRPr="003A5744" w:rsidRDefault="00BA7A65" w:rsidP="00BA7A65">
            <w:pPr>
              <w:rPr>
                <w:b/>
                <w:lang w:val="en-US"/>
              </w:rPr>
            </w:pPr>
            <w:r w:rsidRPr="003A5744">
              <w:rPr>
                <w:b/>
                <w:lang w:val="en-US"/>
              </w:rPr>
              <w:t>39130</w:t>
            </w:r>
            <w:r>
              <w:rPr>
                <w:b/>
                <w:lang w:val="en-US"/>
              </w:rPr>
              <w:br/>
            </w:r>
            <w:r w:rsidRPr="003A5744">
              <w:rPr>
                <w:b/>
                <w:lang w:val="en-US"/>
              </w:rPr>
              <w:t>39138</w:t>
            </w:r>
          </w:p>
        </w:tc>
        <w:tc>
          <w:tcPr>
            <w:tcW w:w="0" w:type="auto"/>
            <w:tcBorders>
              <w:top w:val="single" w:sz="4" w:space="0" w:color="B66113"/>
              <w:bottom w:val="single" w:sz="4" w:space="0" w:color="B66113"/>
            </w:tcBorders>
            <w:shd w:val="clear" w:color="auto" w:fill="auto"/>
          </w:tcPr>
          <w:p w14:paraId="06F743E3" w14:textId="77777777" w:rsidR="00BA7A65" w:rsidRDefault="00BA7A65" w:rsidP="00BA7A65">
            <w:r w:rsidRPr="003A5744">
              <w:t>These items refer to Percutaneous Electrical Nerve Stimulation (PENS) therapy</w:t>
            </w:r>
          </w:p>
          <w:p w14:paraId="56F41708" w14:textId="77777777" w:rsidR="00BA7A65" w:rsidRPr="003A5744" w:rsidRDefault="00BA7A65" w:rsidP="00BA7A65">
            <w:r w:rsidRPr="003A5744">
              <w:t>Through the skin, putting a small lead near the spine that can deliver a small electrical stimulation to the area. Used in ion the treatment of chronic pain.</w:t>
            </w:r>
          </w:p>
          <w:p w14:paraId="6D247741" w14:textId="77777777" w:rsidR="00BA7A65" w:rsidRPr="003A5744" w:rsidRDefault="00BA7A65" w:rsidP="00BA7A65">
            <w:r w:rsidRPr="003A5744">
              <w:t>Using a cut in the skin, putting a small lead near a nerve that can deliver a small electrical stimulation. Used in the treatment of chronic pain.</w:t>
            </w:r>
          </w:p>
          <w:p w14:paraId="2AFFE14A" w14:textId="77777777" w:rsidR="00BA7A65" w:rsidRPr="003A5744" w:rsidRDefault="00BA7A65" w:rsidP="00BA7A65"/>
        </w:tc>
        <w:tc>
          <w:tcPr>
            <w:tcW w:w="0" w:type="auto"/>
            <w:tcBorders>
              <w:top w:val="single" w:sz="4" w:space="0" w:color="B66113"/>
              <w:bottom w:val="single" w:sz="4" w:space="0" w:color="B66113"/>
            </w:tcBorders>
            <w:shd w:val="clear" w:color="auto" w:fill="auto"/>
          </w:tcPr>
          <w:p w14:paraId="3572A448" w14:textId="77777777" w:rsidR="00BA7A65" w:rsidRPr="003A5744" w:rsidRDefault="00BA7A65" w:rsidP="00BA7A65">
            <w:r>
              <w:t>D</w:t>
            </w:r>
            <w:r w:rsidRPr="003A5744">
              <w:t xml:space="preserve">eleting ‘neuropathic’ </w:t>
            </w:r>
          </w:p>
          <w:p w14:paraId="0A15342D" w14:textId="77777777" w:rsidR="00BA7A65" w:rsidRPr="003A5744" w:rsidRDefault="00BA7A65" w:rsidP="00BA7A65">
            <w:r w:rsidRPr="003A5744">
              <w:t>Amend ‘refractory angina pectoris’ to ‘refractory isch</w:t>
            </w:r>
            <w:r>
              <w:t>a</w:t>
            </w:r>
            <w:r w:rsidRPr="003A5744">
              <w:t>emic pain’</w:t>
            </w:r>
          </w:p>
          <w:p w14:paraId="6A7F69E7" w14:textId="77777777" w:rsidR="00BA7A65" w:rsidRPr="003A5744" w:rsidRDefault="00BA7A65" w:rsidP="00BA7A65">
            <w:r>
              <w:t>D</w:t>
            </w:r>
            <w:r w:rsidRPr="003A5744">
              <w:t>eleting ‘to a maximum of four leads’</w:t>
            </w:r>
          </w:p>
          <w:p w14:paraId="350EAEAA" w14:textId="77777777" w:rsidR="00BA7A65" w:rsidRPr="003A5744" w:rsidRDefault="00BA7A65" w:rsidP="00BA7A65">
            <w:r w:rsidRPr="003A5744">
              <w:t>For item 39138 adding ‘where the leads are intended to remai</w:t>
            </w:r>
            <w:r>
              <w:t>n in situ long term’</w:t>
            </w:r>
          </w:p>
          <w:p w14:paraId="0F4F913E" w14:textId="77777777" w:rsidR="00BA7A65" w:rsidRPr="003A5744" w:rsidRDefault="00BA7A65" w:rsidP="00BA7A65">
            <w:r>
              <w:t>A</w:t>
            </w:r>
            <w:r w:rsidRPr="003A5744">
              <w:t>dding explanatory notes to restrict use to app</w:t>
            </w:r>
            <w:r>
              <w:t>ropriately trained practitioners</w:t>
            </w:r>
          </w:p>
        </w:tc>
        <w:tc>
          <w:tcPr>
            <w:tcW w:w="0" w:type="auto"/>
            <w:tcBorders>
              <w:top w:val="single" w:sz="4" w:space="0" w:color="B66113"/>
              <w:bottom w:val="single" w:sz="4" w:space="0" w:color="B66113"/>
            </w:tcBorders>
            <w:shd w:val="clear" w:color="auto" w:fill="auto"/>
          </w:tcPr>
          <w:p w14:paraId="7A83B70F" w14:textId="77777777" w:rsidR="00BA7A65" w:rsidRPr="003A5744" w:rsidRDefault="00BA7A65" w:rsidP="00BA7A65">
            <w:r w:rsidRPr="003A5744">
              <w:t xml:space="preserve">There would no longer be a </w:t>
            </w:r>
            <w:r>
              <w:t>4-lead restriction on the items</w:t>
            </w:r>
          </w:p>
          <w:p w14:paraId="2A12BBDA" w14:textId="77777777" w:rsidR="00BA7A65" w:rsidRPr="003A5744" w:rsidRDefault="00BA7A65" w:rsidP="00BA7A65">
            <w:r w:rsidRPr="003A5744">
              <w:t>Removes restriction of the procedure to only the chest region</w:t>
            </w:r>
          </w:p>
          <w:p w14:paraId="2BBD6859" w14:textId="77777777" w:rsidR="00BA7A65" w:rsidRPr="003A5744" w:rsidRDefault="00BA7A65" w:rsidP="00BA7A65">
            <w:r>
              <w:t>I</w:t>
            </w:r>
            <w:r w:rsidRPr="003A5744">
              <w:t xml:space="preserve">tem 39138 restrict </w:t>
            </w:r>
            <w:r>
              <w:t>t</w:t>
            </w:r>
            <w:r w:rsidRPr="003A5744">
              <w:t xml:space="preserve">he item being inappropriately claimed, e.g.  for Percutaneous Electrical Nerve Stimulation procedure (placement of an electrode for 20-30 mins with pulsed therapy </w:t>
            </w:r>
            <w:r w:rsidRPr="003A5744">
              <w:lastRenderedPageBreak/>
              <w:t>delivered and then leads removed)</w:t>
            </w:r>
          </w:p>
        </w:tc>
        <w:tc>
          <w:tcPr>
            <w:tcW w:w="0" w:type="auto"/>
            <w:tcBorders>
              <w:top w:val="single" w:sz="4" w:space="0" w:color="B66113"/>
              <w:bottom w:val="single" w:sz="4" w:space="0" w:color="B66113"/>
            </w:tcBorders>
            <w:shd w:val="clear" w:color="auto" w:fill="auto"/>
          </w:tcPr>
          <w:p w14:paraId="1C58E31E" w14:textId="77777777" w:rsidR="00BA7A65" w:rsidRPr="003A5744" w:rsidRDefault="00BA7A65" w:rsidP="00BA7A65">
            <w:r w:rsidRPr="003A5744">
              <w:lastRenderedPageBreak/>
              <w:t xml:space="preserve">The </w:t>
            </w:r>
            <w:proofErr w:type="gramStart"/>
            <w:r w:rsidRPr="003A5744">
              <w:t>three item</w:t>
            </w:r>
            <w:proofErr w:type="gramEnd"/>
            <w:r w:rsidRPr="003A5744">
              <w:t xml:space="preserve"> rule currently being considered at the Principles and Rules Committee will supersede the</w:t>
            </w:r>
            <w:r>
              <w:t xml:space="preserve"> ‘maximum of 4 leads’ rule</w:t>
            </w:r>
          </w:p>
          <w:p w14:paraId="190DC600" w14:textId="77777777" w:rsidR="00BA7A65" w:rsidRPr="003A5744" w:rsidRDefault="00BA7A65" w:rsidP="00BA7A65">
            <w:r w:rsidRPr="003A5744">
              <w:t xml:space="preserve">To restrict the item </w:t>
            </w:r>
            <w:r>
              <w:t>being inappropriately claimed.</w:t>
            </w:r>
          </w:p>
        </w:tc>
      </w:tr>
      <w:tr w:rsidR="00BA7A65" w:rsidRPr="003A5744" w14:paraId="53A29507" w14:textId="77777777" w:rsidTr="00BA7A65">
        <w:tc>
          <w:tcPr>
            <w:tcW w:w="0" w:type="auto"/>
            <w:gridSpan w:val="5"/>
            <w:tcBorders>
              <w:top w:val="single" w:sz="4" w:space="0" w:color="B66113"/>
              <w:bottom w:val="single" w:sz="4" w:space="0" w:color="B66113"/>
            </w:tcBorders>
            <w:shd w:val="clear" w:color="auto" w:fill="auto"/>
          </w:tcPr>
          <w:p w14:paraId="634C6B7B" w14:textId="77777777" w:rsidR="00BA7A65" w:rsidRPr="003A5744" w:rsidRDefault="00BA7A65" w:rsidP="00BA7A65">
            <w:pPr>
              <w:rPr>
                <w:b/>
                <w:bCs/>
                <w:i/>
                <w:iCs/>
                <w:lang w:val="en-US"/>
              </w:rPr>
            </w:pPr>
            <w:bookmarkStart w:id="25" w:name="_Toc525904579"/>
          </w:p>
          <w:p w14:paraId="05C437F0" w14:textId="77777777" w:rsidR="00BA7A65" w:rsidRPr="003A5744" w:rsidRDefault="00BA7A65" w:rsidP="00BA7A65">
            <w:pPr>
              <w:rPr>
                <w:b/>
                <w:bCs/>
                <w:i/>
                <w:iCs/>
                <w:lang w:val="en-US"/>
              </w:rPr>
            </w:pPr>
            <w:r w:rsidRPr="003A5744">
              <w:rPr>
                <w:b/>
                <w:bCs/>
                <w:i/>
                <w:iCs/>
                <w:lang w:val="en-US"/>
              </w:rPr>
              <w:t>Recommendation 18:</w:t>
            </w:r>
            <w:bookmarkEnd w:id="25"/>
            <w:r w:rsidRPr="00D4184C">
              <w:t xml:space="preserve"> </w:t>
            </w:r>
            <w:r w:rsidRPr="00D4184C">
              <w:rPr>
                <w:b/>
                <w:bCs/>
                <w:i/>
                <w:iCs/>
              </w:rPr>
              <w:t>Further review of item 14221 - devices infusing into the venous system</w:t>
            </w:r>
          </w:p>
        </w:tc>
      </w:tr>
      <w:tr w:rsidR="00BA7A65" w:rsidRPr="003A5744" w14:paraId="4AA2B38F" w14:textId="77777777" w:rsidTr="00BA7A65">
        <w:tc>
          <w:tcPr>
            <w:tcW w:w="0" w:type="auto"/>
            <w:tcBorders>
              <w:top w:val="single" w:sz="4" w:space="0" w:color="B66113"/>
              <w:bottom w:val="single" w:sz="4" w:space="0" w:color="B66113"/>
            </w:tcBorders>
            <w:shd w:val="clear" w:color="auto" w:fill="CC6600"/>
          </w:tcPr>
          <w:p w14:paraId="1F3C1924" w14:textId="77777777" w:rsidR="00BA7A65" w:rsidRPr="003A5744" w:rsidRDefault="00BA7A65" w:rsidP="00BA7A65">
            <w:pPr>
              <w:rPr>
                <w:b/>
                <w:lang w:val="en-GB"/>
              </w:rPr>
            </w:pPr>
            <w:r w:rsidRPr="003A5744">
              <w:rPr>
                <w:b/>
                <w:lang w:val="en-GB"/>
              </w:rPr>
              <w:t>Item</w:t>
            </w:r>
          </w:p>
        </w:tc>
        <w:tc>
          <w:tcPr>
            <w:tcW w:w="0" w:type="auto"/>
            <w:tcBorders>
              <w:top w:val="single" w:sz="4" w:space="0" w:color="B66113"/>
              <w:bottom w:val="single" w:sz="4" w:space="0" w:color="B66113"/>
            </w:tcBorders>
            <w:shd w:val="clear" w:color="auto" w:fill="CC6600"/>
          </w:tcPr>
          <w:p w14:paraId="5F9D4D9F" w14:textId="77777777" w:rsidR="00BA7A65" w:rsidRPr="003A5744" w:rsidRDefault="00BA7A65" w:rsidP="00BA7A65">
            <w:pPr>
              <w:rPr>
                <w:b/>
                <w:lang w:val="en-GB"/>
              </w:rPr>
            </w:pPr>
            <w:r w:rsidRPr="003A5744">
              <w:rPr>
                <w:b/>
                <w:lang w:val="en-GB"/>
              </w:rPr>
              <w:t>What it does</w:t>
            </w:r>
          </w:p>
        </w:tc>
        <w:tc>
          <w:tcPr>
            <w:tcW w:w="0" w:type="auto"/>
            <w:tcBorders>
              <w:top w:val="single" w:sz="4" w:space="0" w:color="B66113"/>
              <w:bottom w:val="single" w:sz="4" w:space="0" w:color="B66113"/>
            </w:tcBorders>
            <w:shd w:val="clear" w:color="auto" w:fill="CC6600"/>
          </w:tcPr>
          <w:p w14:paraId="30B7BAE8" w14:textId="77777777" w:rsidR="00BA7A65" w:rsidRPr="003A5744" w:rsidRDefault="00BA7A65" w:rsidP="00BA7A65">
            <w:pPr>
              <w:rPr>
                <w:b/>
                <w:lang w:val="en-GB"/>
              </w:rPr>
            </w:pPr>
            <w:r w:rsidRPr="003A5744">
              <w:rPr>
                <w:b/>
                <w:lang w:val="en-GB"/>
              </w:rPr>
              <w:t>Committee recommendation</w:t>
            </w:r>
          </w:p>
        </w:tc>
        <w:tc>
          <w:tcPr>
            <w:tcW w:w="0" w:type="auto"/>
            <w:tcBorders>
              <w:top w:val="single" w:sz="4" w:space="0" w:color="B66113"/>
              <w:bottom w:val="single" w:sz="4" w:space="0" w:color="B66113"/>
            </w:tcBorders>
            <w:shd w:val="clear" w:color="auto" w:fill="CC6600"/>
          </w:tcPr>
          <w:p w14:paraId="138A3093" w14:textId="77777777" w:rsidR="00BA7A65" w:rsidRPr="003A5744" w:rsidRDefault="00BA7A65" w:rsidP="00BA7A65">
            <w:pPr>
              <w:rPr>
                <w:b/>
                <w:lang w:val="en-GB"/>
              </w:rPr>
            </w:pPr>
            <w:r w:rsidRPr="003A5744">
              <w:rPr>
                <w:b/>
                <w:lang w:val="en-GB"/>
              </w:rPr>
              <w:t>What would be different</w:t>
            </w:r>
          </w:p>
        </w:tc>
        <w:tc>
          <w:tcPr>
            <w:tcW w:w="0" w:type="auto"/>
            <w:tcBorders>
              <w:top w:val="single" w:sz="4" w:space="0" w:color="B66113"/>
              <w:bottom w:val="single" w:sz="4" w:space="0" w:color="B66113"/>
            </w:tcBorders>
            <w:shd w:val="clear" w:color="auto" w:fill="CC6600"/>
          </w:tcPr>
          <w:p w14:paraId="37762629" w14:textId="77777777" w:rsidR="00BA7A65" w:rsidRPr="003A5744" w:rsidRDefault="00BA7A65" w:rsidP="00BA7A65">
            <w:pPr>
              <w:rPr>
                <w:b/>
                <w:lang w:val="en-GB"/>
              </w:rPr>
            </w:pPr>
            <w:r w:rsidRPr="003A5744">
              <w:rPr>
                <w:b/>
                <w:lang w:val="en-GB"/>
              </w:rPr>
              <w:t>Why</w:t>
            </w:r>
          </w:p>
        </w:tc>
      </w:tr>
      <w:tr w:rsidR="00BA7A65" w:rsidRPr="003A5744" w14:paraId="5E8192DB" w14:textId="77777777" w:rsidTr="00BA7A65">
        <w:tc>
          <w:tcPr>
            <w:tcW w:w="0" w:type="auto"/>
            <w:tcBorders>
              <w:top w:val="single" w:sz="4" w:space="0" w:color="B66113"/>
              <w:bottom w:val="single" w:sz="4" w:space="0" w:color="B66113"/>
            </w:tcBorders>
            <w:shd w:val="clear" w:color="auto" w:fill="auto"/>
          </w:tcPr>
          <w:p w14:paraId="5ECF456C" w14:textId="77777777" w:rsidR="00BA7A65" w:rsidRPr="003A5744" w:rsidRDefault="00BA7A65" w:rsidP="00BA7A65">
            <w:pPr>
              <w:rPr>
                <w:b/>
                <w:lang w:val="en-US"/>
              </w:rPr>
            </w:pPr>
            <w:r w:rsidRPr="003A5744">
              <w:rPr>
                <w:b/>
                <w:lang w:val="en-US"/>
              </w:rPr>
              <w:t>14221</w:t>
            </w:r>
          </w:p>
        </w:tc>
        <w:tc>
          <w:tcPr>
            <w:tcW w:w="0" w:type="auto"/>
            <w:tcBorders>
              <w:top w:val="single" w:sz="4" w:space="0" w:color="B66113"/>
              <w:bottom w:val="single" w:sz="4" w:space="0" w:color="B66113"/>
            </w:tcBorders>
            <w:shd w:val="clear" w:color="auto" w:fill="auto"/>
          </w:tcPr>
          <w:p w14:paraId="50A71D38" w14:textId="77777777" w:rsidR="00BA7A65" w:rsidRPr="003A5744" w:rsidRDefault="00BA7A65" w:rsidP="00BA7A65">
            <w:r w:rsidRPr="003A5744">
              <w:t>Accessing of a long-term implanted device for the</w:t>
            </w:r>
            <w:r>
              <w:t xml:space="preserve"> delivery of therapeutic agents</w:t>
            </w:r>
            <w:r w:rsidRPr="003A5744">
              <w:t xml:space="preserve"> </w:t>
            </w:r>
          </w:p>
        </w:tc>
        <w:tc>
          <w:tcPr>
            <w:tcW w:w="0" w:type="auto"/>
            <w:tcBorders>
              <w:top w:val="single" w:sz="4" w:space="0" w:color="B66113"/>
              <w:bottom w:val="single" w:sz="4" w:space="0" w:color="B66113"/>
            </w:tcBorders>
            <w:shd w:val="clear" w:color="auto" w:fill="auto"/>
          </w:tcPr>
          <w:p w14:paraId="3618D725" w14:textId="77777777" w:rsidR="00BA7A65" w:rsidRPr="003A5744" w:rsidRDefault="00BA7A65" w:rsidP="00BA7A65">
            <w:r w:rsidRPr="003A5744">
              <w:t xml:space="preserve">Refer for </w:t>
            </w:r>
            <w:r>
              <w:t>review</w:t>
            </w:r>
            <w:r w:rsidRPr="003A5744">
              <w:t xml:space="preserve"> </w:t>
            </w:r>
          </w:p>
        </w:tc>
        <w:tc>
          <w:tcPr>
            <w:tcW w:w="0" w:type="auto"/>
            <w:tcBorders>
              <w:top w:val="single" w:sz="4" w:space="0" w:color="B66113"/>
              <w:bottom w:val="single" w:sz="4" w:space="0" w:color="B66113"/>
            </w:tcBorders>
            <w:shd w:val="clear" w:color="auto" w:fill="auto"/>
          </w:tcPr>
          <w:p w14:paraId="72026C32" w14:textId="77777777" w:rsidR="00BA7A65" w:rsidRPr="003A5744" w:rsidRDefault="00BA7A65" w:rsidP="00BA7A65">
            <w:r>
              <w:t>N/A</w:t>
            </w:r>
          </w:p>
        </w:tc>
        <w:tc>
          <w:tcPr>
            <w:tcW w:w="0" w:type="auto"/>
            <w:tcBorders>
              <w:top w:val="single" w:sz="4" w:space="0" w:color="B66113"/>
              <w:bottom w:val="single" w:sz="4" w:space="0" w:color="B66113"/>
            </w:tcBorders>
            <w:shd w:val="clear" w:color="auto" w:fill="auto"/>
          </w:tcPr>
          <w:p w14:paraId="61FDBE7C" w14:textId="77777777" w:rsidR="00BA7A65" w:rsidRPr="003A5744" w:rsidRDefault="00BA7A65" w:rsidP="00BA7A65">
            <w:pPr>
              <w:spacing w:before="0" w:after="120"/>
            </w:pPr>
            <w:r>
              <w:t>Further evidence as to the use of this item is required to ensure it is being correctly used</w:t>
            </w:r>
          </w:p>
        </w:tc>
      </w:tr>
      <w:tr w:rsidR="00BA7A65" w:rsidRPr="003A5744" w14:paraId="0F275E5F" w14:textId="77777777" w:rsidTr="00BA7A65">
        <w:tc>
          <w:tcPr>
            <w:tcW w:w="0" w:type="auto"/>
            <w:gridSpan w:val="5"/>
            <w:tcBorders>
              <w:top w:val="single" w:sz="4" w:space="0" w:color="B66113"/>
              <w:bottom w:val="single" w:sz="4" w:space="0" w:color="B66113"/>
            </w:tcBorders>
            <w:shd w:val="clear" w:color="auto" w:fill="auto"/>
          </w:tcPr>
          <w:p w14:paraId="2BEBC668" w14:textId="77777777" w:rsidR="00BA7A65" w:rsidRPr="003A5744" w:rsidRDefault="00BA7A65" w:rsidP="00BA7A65">
            <w:pPr>
              <w:rPr>
                <w:b/>
                <w:bCs/>
                <w:i/>
                <w:iCs/>
                <w:lang w:val="en-US"/>
              </w:rPr>
            </w:pPr>
            <w:bookmarkStart w:id="26" w:name="_Toc525904580"/>
            <w:r w:rsidRPr="003A5744">
              <w:rPr>
                <w:b/>
                <w:bCs/>
                <w:i/>
                <w:iCs/>
                <w:lang w:val="en-US"/>
              </w:rPr>
              <w:t xml:space="preserve">Recommendation 19: </w:t>
            </w:r>
            <w:r w:rsidRPr="003A5744">
              <w:rPr>
                <w:b/>
                <w:bCs/>
                <w:i/>
                <w:iCs/>
                <w:lang w:val="en-US"/>
              </w:rPr>
              <w:tab/>
            </w:r>
            <w:bookmarkEnd w:id="26"/>
            <w:r w:rsidRPr="00383954">
              <w:t xml:space="preserve"> </w:t>
            </w:r>
            <w:r w:rsidRPr="009646D9">
              <w:rPr>
                <w:b/>
                <w:bCs/>
                <w:i/>
                <w:iCs/>
              </w:rPr>
              <w:t>Better</w:t>
            </w:r>
            <w:r w:rsidRPr="005923E8">
              <w:rPr>
                <w:b/>
                <w:bCs/>
                <w:i/>
                <w:iCs/>
              </w:rPr>
              <w:t xml:space="preserve"> explanation </w:t>
            </w:r>
            <w:r>
              <w:rPr>
                <w:b/>
                <w:bCs/>
                <w:i/>
                <w:iCs/>
              </w:rPr>
              <w:t>of the use of implanted device items</w:t>
            </w:r>
          </w:p>
        </w:tc>
      </w:tr>
      <w:tr w:rsidR="00BA7A65" w:rsidRPr="003A5744" w14:paraId="4C732E85" w14:textId="77777777" w:rsidTr="00BA7A65">
        <w:tc>
          <w:tcPr>
            <w:tcW w:w="0" w:type="auto"/>
            <w:tcBorders>
              <w:top w:val="single" w:sz="4" w:space="0" w:color="B66113"/>
              <w:bottom w:val="single" w:sz="4" w:space="0" w:color="B66113"/>
            </w:tcBorders>
            <w:shd w:val="clear" w:color="auto" w:fill="CC6600"/>
          </w:tcPr>
          <w:p w14:paraId="745C2D23" w14:textId="77777777" w:rsidR="00BA7A65" w:rsidRPr="003A5744" w:rsidRDefault="00BA7A65" w:rsidP="00BA7A65">
            <w:pPr>
              <w:rPr>
                <w:b/>
                <w:lang w:val="en-GB"/>
              </w:rPr>
            </w:pPr>
            <w:r w:rsidRPr="003A5744">
              <w:rPr>
                <w:b/>
                <w:lang w:val="en-GB"/>
              </w:rPr>
              <w:t>Item</w:t>
            </w:r>
          </w:p>
        </w:tc>
        <w:tc>
          <w:tcPr>
            <w:tcW w:w="0" w:type="auto"/>
            <w:tcBorders>
              <w:top w:val="single" w:sz="4" w:space="0" w:color="B66113"/>
              <w:bottom w:val="single" w:sz="4" w:space="0" w:color="B66113"/>
            </w:tcBorders>
            <w:shd w:val="clear" w:color="auto" w:fill="CC6600"/>
          </w:tcPr>
          <w:p w14:paraId="0F3C94A0" w14:textId="77777777" w:rsidR="00BA7A65" w:rsidRPr="003A5744" w:rsidRDefault="00BA7A65" w:rsidP="00BA7A65">
            <w:pPr>
              <w:rPr>
                <w:b/>
                <w:lang w:val="en-GB"/>
              </w:rPr>
            </w:pPr>
            <w:r w:rsidRPr="003A5744">
              <w:rPr>
                <w:b/>
                <w:lang w:val="en-GB"/>
              </w:rPr>
              <w:t>What it does</w:t>
            </w:r>
          </w:p>
        </w:tc>
        <w:tc>
          <w:tcPr>
            <w:tcW w:w="0" w:type="auto"/>
            <w:tcBorders>
              <w:top w:val="single" w:sz="4" w:space="0" w:color="B66113"/>
              <w:bottom w:val="single" w:sz="4" w:space="0" w:color="B66113"/>
            </w:tcBorders>
            <w:shd w:val="clear" w:color="auto" w:fill="CC6600"/>
          </w:tcPr>
          <w:p w14:paraId="221E69CF" w14:textId="77777777" w:rsidR="00BA7A65" w:rsidRPr="003A5744" w:rsidRDefault="00BA7A65" w:rsidP="00BA7A65">
            <w:pPr>
              <w:rPr>
                <w:b/>
                <w:lang w:val="en-GB"/>
              </w:rPr>
            </w:pPr>
            <w:r w:rsidRPr="003A5744">
              <w:rPr>
                <w:b/>
                <w:lang w:val="en-GB"/>
              </w:rPr>
              <w:t>Committee recommendation</w:t>
            </w:r>
          </w:p>
        </w:tc>
        <w:tc>
          <w:tcPr>
            <w:tcW w:w="0" w:type="auto"/>
            <w:tcBorders>
              <w:top w:val="single" w:sz="4" w:space="0" w:color="B66113"/>
              <w:bottom w:val="single" w:sz="4" w:space="0" w:color="B66113"/>
            </w:tcBorders>
            <w:shd w:val="clear" w:color="auto" w:fill="CC6600"/>
          </w:tcPr>
          <w:p w14:paraId="03CE0012" w14:textId="77777777" w:rsidR="00BA7A65" w:rsidRPr="003A5744" w:rsidRDefault="00BA7A65" w:rsidP="00BA7A65">
            <w:pPr>
              <w:rPr>
                <w:b/>
                <w:lang w:val="en-GB"/>
              </w:rPr>
            </w:pPr>
            <w:r w:rsidRPr="003A5744">
              <w:rPr>
                <w:b/>
                <w:lang w:val="en-GB"/>
              </w:rPr>
              <w:t>What would be different</w:t>
            </w:r>
          </w:p>
        </w:tc>
        <w:tc>
          <w:tcPr>
            <w:tcW w:w="0" w:type="auto"/>
            <w:tcBorders>
              <w:top w:val="single" w:sz="4" w:space="0" w:color="B66113"/>
              <w:bottom w:val="single" w:sz="4" w:space="0" w:color="B66113"/>
            </w:tcBorders>
            <w:shd w:val="clear" w:color="auto" w:fill="CC6600"/>
          </w:tcPr>
          <w:p w14:paraId="10E56C2A" w14:textId="77777777" w:rsidR="00BA7A65" w:rsidRPr="003A5744" w:rsidRDefault="00BA7A65" w:rsidP="00BA7A65">
            <w:pPr>
              <w:rPr>
                <w:b/>
                <w:lang w:val="en-GB"/>
              </w:rPr>
            </w:pPr>
            <w:r w:rsidRPr="003A5744">
              <w:rPr>
                <w:b/>
                <w:lang w:val="en-GB"/>
              </w:rPr>
              <w:t>Why</w:t>
            </w:r>
          </w:p>
        </w:tc>
      </w:tr>
      <w:tr w:rsidR="00BA7A65" w:rsidRPr="003A5744" w14:paraId="5292B46F" w14:textId="77777777" w:rsidTr="00BA7A65">
        <w:tc>
          <w:tcPr>
            <w:tcW w:w="0" w:type="auto"/>
            <w:tcBorders>
              <w:top w:val="single" w:sz="4" w:space="0" w:color="B66113"/>
              <w:bottom w:val="single" w:sz="4" w:space="0" w:color="B66113"/>
            </w:tcBorders>
            <w:shd w:val="clear" w:color="auto" w:fill="auto"/>
          </w:tcPr>
          <w:p w14:paraId="79CC850C" w14:textId="77777777" w:rsidR="00BA7A65" w:rsidRPr="003A5744" w:rsidRDefault="00BA7A65" w:rsidP="00BA7A65">
            <w:pPr>
              <w:rPr>
                <w:b/>
                <w:lang w:val="en-US"/>
              </w:rPr>
            </w:pPr>
            <w:r w:rsidRPr="00E5377E">
              <w:rPr>
                <w:b/>
                <w:lang w:val="en-US"/>
              </w:rPr>
              <w:t>All Implanted Device items</w:t>
            </w:r>
          </w:p>
        </w:tc>
        <w:tc>
          <w:tcPr>
            <w:tcW w:w="0" w:type="auto"/>
            <w:tcBorders>
              <w:top w:val="single" w:sz="4" w:space="0" w:color="B66113"/>
              <w:bottom w:val="single" w:sz="4" w:space="0" w:color="B66113"/>
            </w:tcBorders>
            <w:shd w:val="clear" w:color="auto" w:fill="auto"/>
          </w:tcPr>
          <w:p w14:paraId="36190A4E" w14:textId="77777777" w:rsidR="00BA7A65" w:rsidRPr="003A5744" w:rsidRDefault="00BA7A65" w:rsidP="00BA7A65">
            <w:r w:rsidRPr="003A5744">
              <w:t>Various</w:t>
            </w:r>
          </w:p>
        </w:tc>
        <w:tc>
          <w:tcPr>
            <w:tcW w:w="0" w:type="auto"/>
            <w:tcBorders>
              <w:top w:val="single" w:sz="4" w:space="0" w:color="B66113"/>
              <w:bottom w:val="single" w:sz="4" w:space="0" w:color="B66113"/>
            </w:tcBorders>
            <w:shd w:val="clear" w:color="auto" w:fill="auto"/>
          </w:tcPr>
          <w:p w14:paraId="79AD305E" w14:textId="77777777" w:rsidR="00BA7A65" w:rsidRPr="003A5744" w:rsidRDefault="00BA7A65" w:rsidP="00BA7A65">
            <w:r>
              <w:t>Better explanation to cover:</w:t>
            </w:r>
          </w:p>
          <w:p w14:paraId="042584C8" w14:textId="77777777" w:rsidR="00BA7A65" w:rsidRPr="003A5744" w:rsidRDefault="00BA7A65" w:rsidP="00BA7A65">
            <w:r w:rsidRPr="003A5744">
              <w:t>Implant procedures should be performed in the context of clinical best practice. Current clinical best practice for use of these item numbers includes:</w:t>
            </w:r>
          </w:p>
          <w:p w14:paraId="2E639F3C" w14:textId="77777777" w:rsidR="00BA7A65" w:rsidRPr="003A5744" w:rsidRDefault="00BA7A65" w:rsidP="00BA7A65">
            <w:pPr>
              <w:numPr>
                <w:ilvl w:val="0"/>
                <w:numId w:val="2"/>
              </w:numPr>
            </w:pPr>
            <w:r w:rsidRPr="003A5744">
              <w:lastRenderedPageBreak/>
              <w:t xml:space="preserve">All procedures being performed in the context of a comprehensive pain management program with an appropriately qualified team. </w:t>
            </w:r>
          </w:p>
          <w:p w14:paraId="3EE08B93" w14:textId="77777777" w:rsidR="00BA7A65" w:rsidRPr="003A5744" w:rsidRDefault="00BA7A65" w:rsidP="00BA7A65">
            <w:pPr>
              <w:numPr>
                <w:ilvl w:val="0"/>
                <w:numId w:val="2"/>
              </w:numPr>
            </w:pPr>
            <w:r w:rsidRPr="003A5744">
              <w:t>Patients should be appropriately selected for the procedure, incorporating assessment of physical and psychological function prior to implantation with findings documented in medical record.</w:t>
            </w:r>
          </w:p>
          <w:p w14:paraId="47576AE2" w14:textId="77777777" w:rsidR="00BA7A65" w:rsidRPr="003A5744" w:rsidRDefault="00BA7A65" w:rsidP="00BA7A65">
            <w:pPr>
              <w:numPr>
                <w:ilvl w:val="0"/>
                <w:numId w:val="2"/>
              </w:numPr>
            </w:pPr>
            <w:r w:rsidRPr="003A5744">
              <w:t>Outcome evaluation using validated measures pre and post implantation.</w:t>
            </w:r>
          </w:p>
          <w:p w14:paraId="7FAC29D4" w14:textId="77777777" w:rsidR="00BA7A65" w:rsidRPr="003A5744" w:rsidRDefault="00BA7A65" w:rsidP="00BA7A65">
            <w:pPr>
              <w:numPr>
                <w:ilvl w:val="0"/>
                <w:numId w:val="2"/>
              </w:numPr>
            </w:pPr>
            <w:r w:rsidRPr="003A5744">
              <w:t>Ensuring appropriate follow up and ongoing management of implanted medical devices.</w:t>
            </w:r>
          </w:p>
          <w:p w14:paraId="0ACDA008" w14:textId="77777777" w:rsidR="00BA7A65" w:rsidRPr="003A5744" w:rsidRDefault="00BA7A65" w:rsidP="00BA7A65">
            <w:pPr>
              <w:numPr>
                <w:ilvl w:val="0"/>
                <w:numId w:val="2"/>
              </w:numPr>
            </w:pPr>
            <w:r w:rsidRPr="003A5744">
              <w:lastRenderedPageBreak/>
              <w:t>Implantable devices require ongoing monitoring and management. If the person providing the implantation service is not the ongoing physician manager of the device, they are responsible for ensuring that ongoing management has been arranged by an adequately trained professional.</w:t>
            </w:r>
          </w:p>
          <w:p w14:paraId="0D8109AF" w14:textId="77777777" w:rsidR="00BA7A65" w:rsidRPr="003A5744" w:rsidRDefault="00BA7A65" w:rsidP="00BA7A65">
            <w:pPr>
              <w:numPr>
                <w:ilvl w:val="0"/>
                <w:numId w:val="2"/>
              </w:numPr>
            </w:pPr>
            <w:r w:rsidRPr="003A5744">
              <w:t xml:space="preserve">The </w:t>
            </w:r>
            <w:r>
              <w:t>Committee</w:t>
            </w:r>
            <w:r w:rsidRPr="003A5744">
              <w:t xml:space="preserve"> also recommends adding reference to the Faculty of Pain Medicine guidelines (currently starting development) when available.</w:t>
            </w:r>
          </w:p>
        </w:tc>
        <w:tc>
          <w:tcPr>
            <w:tcW w:w="0" w:type="auto"/>
            <w:tcBorders>
              <w:top w:val="single" w:sz="4" w:space="0" w:color="B66113"/>
              <w:bottom w:val="single" w:sz="4" w:space="0" w:color="B66113"/>
            </w:tcBorders>
            <w:shd w:val="clear" w:color="auto" w:fill="auto"/>
          </w:tcPr>
          <w:p w14:paraId="2A5D2996" w14:textId="77777777" w:rsidR="00BA7A65" w:rsidRPr="003A5744" w:rsidRDefault="00BA7A65" w:rsidP="00BA7A65">
            <w:r w:rsidRPr="003A5744">
              <w:lastRenderedPageBreak/>
              <w:t>Outlining high level best clinical practice in the notes would be helpful in guiding clinical practice and patient selection.</w:t>
            </w:r>
          </w:p>
        </w:tc>
        <w:tc>
          <w:tcPr>
            <w:tcW w:w="0" w:type="auto"/>
            <w:tcBorders>
              <w:top w:val="single" w:sz="4" w:space="0" w:color="B66113"/>
              <w:bottom w:val="single" w:sz="4" w:space="0" w:color="B66113"/>
            </w:tcBorders>
            <w:shd w:val="clear" w:color="auto" w:fill="auto"/>
          </w:tcPr>
          <w:p w14:paraId="53111D02" w14:textId="77777777" w:rsidR="00BA7A65" w:rsidRPr="003A5744" w:rsidRDefault="00BA7A65" w:rsidP="00BA7A65">
            <w:r>
              <w:t xml:space="preserve">Ensuring </w:t>
            </w:r>
            <w:r w:rsidRPr="003A5744">
              <w:t>that high-value services are performed safely and adequately by appropriate prof</w:t>
            </w:r>
            <w:r>
              <w:t>essionals</w:t>
            </w:r>
          </w:p>
        </w:tc>
      </w:tr>
      <w:tr w:rsidR="00BA7A65" w:rsidRPr="003A5744" w14:paraId="48AE559D" w14:textId="77777777" w:rsidTr="00BA7A65">
        <w:tc>
          <w:tcPr>
            <w:tcW w:w="0" w:type="auto"/>
            <w:gridSpan w:val="5"/>
            <w:tcBorders>
              <w:top w:val="single" w:sz="4" w:space="0" w:color="B66113"/>
              <w:bottom w:val="single" w:sz="4" w:space="0" w:color="B66113"/>
            </w:tcBorders>
            <w:shd w:val="clear" w:color="auto" w:fill="auto"/>
          </w:tcPr>
          <w:p w14:paraId="6120F6F1" w14:textId="77777777" w:rsidR="00BA7A65" w:rsidRPr="003A5744" w:rsidRDefault="00BA7A65" w:rsidP="00BA7A65">
            <w:pPr>
              <w:rPr>
                <w:b/>
                <w:bCs/>
                <w:i/>
                <w:iCs/>
                <w:lang w:val="en-US"/>
              </w:rPr>
            </w:pPr>
            <w:bookmarkStart w:id="27" w:name="_Toc525904581"/>
            <w:r w:rsidRPr="003A5744">
              <w:rPr>
                <w:b/>
                <w:bCs/>
                <w:i/>
                <w:iCs/>
                <w:lang w:val="en-US"/>
              </w:rPr>
              <w:lastRenderedPageBreak/>
              <w:t xml:space="preserve">Recommendation 20 </w:t>
            </w:r>
            <w:bookmarkEnd w:id="27"/>
            <w:proofErr w:type="gramStart"/>
            <w:r w:rsidRPr="003A5744">
              <w:rPr>
                <w:b/>
                <w:bCs/>
                <w:i/>
                <w:iCs/>
                <w:lang w:val="en-US"/>
              </w:rPr>
              <w:t xml:space="preserve">– </w:t>
            </w:r>
            <w:r w:rsidRPr="0020761D">
              <w:t xml:space="preserve"> </w:t>
            </w:r>
            <w:r w:rsidRPr="0020761D">
              <w:rPr>
                <w:b/>
                <w:bCs/>
                <w:i/>
                <w:iCs/>
              </w:rPr>
              <w:t>Reflecting</w:t>
            </w:r>
            <w:proofErr w:type="gramEnd"/>
            <w:r w:rsidRPr="0020761D">
              <w:rPr>
                <w:b/>
                <w:bCs/>
                <w:i/>
                <w:iCs/>
              </w:rPr>
              <w:t xml:space="preserve"> best practice in items 39130, 39134,</w:t>
            </w:r>
            <w:r>
              <w:rPr>
                <w:b/>
                <w:bCs/>
                <w:i/>
                <w:iCs/>
              </w:rPr>
              <w:t xml:space="preserve"> 39135,</w:t>
            </w:r>
            <w:r w:rsidRPr="0020761D">
              <w:rPr>
                <w:b/>
                <w:bCs/>
                <w:i/>
                <w:iCs/>
              </w:rPr>
              <w:t xml:space="preserve"> 39136 and 39137 – use of assistants</w:t>
            </w:r>
          </w:p>
        </w:tc>
      </w:tr>
      <w:tr w:rsidR="00BA7A65" w:rsidRPr="003A5744" w14:paraId="686CDF8C" w14:textId="77777777" w:rsidTr="00BA7A65">
        <w:tc>
          <w:tcPr>
            <w:tcW w:w="0" w:type="auto"/>
            <w:tcBorders>
              <w:top w:val="single" w:sz="4" w:space="0" w:color="B66113"/>
              <w:bottom w:val="single" w:sz="4" w:space="0" w:color="B66113"/>
            </w:tcBorders>
            <w:shd w:val="clear" w:color="auto" w:fill="CC6600"/>
          </w:tcPr>
          <w:p w14:paraId="63174E9C" w14:textId="77777777" w:rsidR="00BA7A65" w:rsidRPr="003A5744" w:rsidRDefault="00BA7A65" w:rsidP="00BA7A65">
            <w:pPr>
              <w:rPr>
                <w:b/>
                <w:lang w:val="en-GB"/>
              </w:rPr>
            </w:pPr>
            <w:r w:rsidRPr="003A5744">
              <w:rPr>
                <w:b/>
                <w:lang w:val="en-GB"/>
              </w:rPr>
              <w:t>Item</w:t>
            </w:r>
          </w:p>
        </w:tc>
        <w:tc>
          <w:tcPr>
            <w:tcW w:w="0" w:type="auto"/>
            <w:tcBorders>
              <w:top w:val="single" w:sz="4" w:space="0" w:color="B66113"/>
              <w:bottom w:val="single" w:sz="4" w:space="0" w:color="B66113"/>
            </w:tcBorders>
            <w:shd w:val="clear" w:color="auto" w:fill="CC6600"/>
          </w:tcPr>
          <w:p w14:paraId="102FAA11" w14:textId="77777777" w:rsidR="00BA7A65" w:rsidRPr="003A5744" w:rsidRDefault="00BA7A65" w:rsidP="00BA7A65">
            <w:pPr>
              <w:rPr>
                <w:b/>
                <w:lang w:val="en-GB"/>
              </w:rPr>
            </w:pPr>
            <w:r w:rsidRPr="003A5744">
              <w:rPr>
                <w:b/>
                <w:lang w:val="en-GB"/>
              </w:rPr>
              <w:t>What it does</w:t>
            </w:r>
          </w:p>
        </w:tc>
        <w:tc>
          <w:tcPr>
            <w:tcW w:w="0" w:type="auto"/>
            <w:tcBorders>
              <w:top w:val="single" w:sz="4" w:space="0" w:color="B66113"/>
              <w:bottom w:val="single" w:sz="4" w:space="0" w:color="B66113"/>
            </w:tcBorders>
            <w:shd w:val="clear" w:color="auto" w:fill="CC6600"/>
          </w:tcPr>
          <w:p w14:paraId="0F9BF72A" w14:textId="77777777" w:rsidR="00BA7A65" w:rsidRPr="003A5744" w:rsidRDefault="00BA7A65" w:rsidP="00BA7A65">
            <w:pPr>
              <w:rPr>
                <w:b/>
                <w:lang w:val="en-GB"/>
              </w:rPr>
            </w:pPr>
            <w:r w:rsidRPr="003A5744">
              <w:rPr>
                <w:b/>
                <w:lang w:val="en-GB"/>
              </w:rPr>
              <w:t>Committee recommendation</w:t>
            </w:r>
          </w:p>
        </w:tc>
        <w:tc>
          <w:tcPr>
            <w:tcW w:w="0" w:type="auto"/>
            <w:tcBorders>
              <w:top w:val="single" w:sz="4" w:space="0" w:color="B66113"/>
              <w:bottom w:val="single" w:sz="4" w:space="0" w:color="B66113"/>
            </w:tcBorders>
            <w:shd w:val="clear" w:color="auto" w:fill="CC6600"/>
          </w:tcPr>
          <w:p w14:paraId="6D65C771" w14:textId="77777777" w:rsidR="00BA7A65" w:rsidRPr="003A5744" w:rsidRDefault="00BA7A65" w:rsidP="00BA7A65">
            <w:pPr>
              <w:rPr>
                <w:b/>
                <w:lang w:val="en-GB"/>
              </w:rPr>
            </w:pPr>
            <w:r w:rsidRPr="003A5744">
              <w:rPr>
                <w:b/>
                <w:lang w:val="en-GB"/>
              </w:rPr>
              <w:t>What would be different</w:t>
            </w:r>
          </w:p>
        </w:tc>
        <w:tc>
          <w:tcPr>
            <w:tcW w:w="0" w:type="auto"/>
            <w:tcBorders>
              <w:top w:val="single" w:sz="4" w:space="0" w:color="B66113"/>
              <w:bottom w:val="single" w:sz="4" w:space="0" w:color="B66113"/>
            </w:tcBorders>
            <w:shd w:val="clear" w:color="auto" w:fill="CC6600"/>
          </w:tcPr>
          <w:p w14:paraId="74A13B4D" w14:textId="77777777" w:rsidR="00BA7A65" w:rsidRPr="003A5744" w:rsidRDefault="00BA7A65" w:rsidP="00BA7A65">
            <w:pPr>
              <w:rPr>
                <w:b/>
                <w:lang w:val="en-GB"/>
              </w:rPr>
            </w:pPr>
            <w:r w:rsidRPr="003A5744">
              <w:rPr>
                <w:b/>
                <w:lang w:val="en-GB"/>
              </w:rPr>
              <w:t>Why</w:t>
            </w:r>
          </w:p>
        </w:tc>
      </w:tr>
      <w:tr w:rsidR="00BA7A65" w:rsidRPr="003A5744" w14:paraId="5F6B1FCA" w14:textId="77777777" w:rsidTr="00BA7A65">
        <w:tc>
          <w:tcPr>
            <w:tcW w:w="0" w:type="auto"/>
            <w:tcBorders>
              <w:top w:val="single" w:sz="4" w:space="0" w:color="B66113"/>
              <w:bottom w:val="single" w:sz="4" w:space="0" w:color="B66113"/>
            </w:tcBorders>
            <w:shd w:val="clear" w:color="auto" w:fill="auto"/>
          </w:tcPr>
          <w:p w14:paraId="33C8F153" w14:textId="77777777" w:rsidR="00BA7A65" w:rsidRDefault="00BA7A65" w:rsidP="00BA7A65">
            <w:pPr>
              <w:rPr>
                <w:b/>
                <w:lang w:val="en-US"/>
              </w:rPr>
            </w:pPr>
            <w:r w:rsidRPr="003A5744">
              <w:rPr>
                <w:b/>
                <w:lang w:val="en-US"/>
              </w:rPr>
              <w:lastRenderedPageBreak/>
              <w:t xml:space="preserve">39130, </w:t>
            </w:r>
            <w:r>
              <w:rPr>
                <w:b/>
                <w:lang w:val="en-US"/>
              </w:rPr>
              <w:t>39134,</w:t>
            </w:r>
          </w:p>
          <w:p w14:paraId="3EDED378" w14:textId="77777777" w:rsidR="00BA7A65" w:rsidRPr="003A5744" w:rsidRDefault="00BA7A65" w:rsidP="00BA7A65">
            <w:pPr>
              <w:rPr>
                <w:b/>
                <w:lang w:val="en-US"/>
              </w:rPr>
            </w:pPr>
            <w:r w:rsidRPr="003A5744">
              <w:rPr>
                <w:b/>
                <w:lang w:val="en-US"/>
              </w:rPr>
              <w:t xml:space="preserve">39135, 39136, </w:t>
            </w:r>
            <w:r>
              <w:rPr>
                <w:b/>
                <w:lang w:val="en-US"/>
              </w:rPr>
              <w:br/>
            </w:r>
            <w:r w:rsidRPr="003A5744">
              <w:rPr>
                <w:b/>
                <w:lang w:val="en-US"/>
              </w:rPr>
              <w:t>39137</w:t>
            </w:r>
          </w:p>
        </w:tc>
        <w:tc>
          <w:tcPr>
            <w:tcW w:w="0" w:type="auto"/>
            <w:tcBorders>
              <w:top w:val="single" w:sz="4" w:space="0" w:color="B66113"/>
              <w:bottom w:val="single" w:sz="4" w:space="0" w:color="B66113"/>
            </w:tcBorders>
            <w:shd w:val="clear" w:color="auto" w:fill="auto"/>
          </w:tcPr>
          <w:p w14:paraId="05638607" w14:textId="77777777" w:rsidR="00BA7A65" w:rsidRPr="003A5744" w:rsidRDefault="00BA7A65" w:rsidP="00BA7A65">
            <w:r w:rsidRPr="003A5744">
              <w:t xml:space="preserve">Placement, repositioning or removal of neurostimulators, leads or receivers that were inserted for pain treatment. </w:t>
            </w:r>
          </w:p>
        </w:tc>
        <w:tc>
          <w:tcPr>
            <w:tcW w:w="0" w:type="auto"/>
            <w:tcBorders>
              <w:top w:val="single" w:sz="4" w:space="0" w:color="B66113"/>
              <w:bottom w:val="single" w:sz="4" w:space="0" w:color="B66113"/>
            </w:tcBorders>
            <w:shd w:val="clear" w:color="auto" w:fill="auto"/>
          </w:tcPr>
          <w:p w14:paraId="56196F71" w14:textId="77777777" w:rsidR="00BA7A65" w:rsidRPr="003A5744" w:rsidRDefault="00BA7A65" w:rsidP="00BA7A65">
            <w:r>
              <w:t>The</w:t>
            </w:r>
            <w:r w:rsidRPr="003A5744">
              <w:t xml:space="preserve"> items be considered for use of an assistant fee, noting that the assistant fee is currently being discussed by the Principles and Rules Committee for restructuring ar</w:t>
            </w:r>
            <w:r>
              <w:t>ound the mechanisms of claiming</w:t>
            </w:r>
          </w:p>
        </w:tc>
        <w:tc>
          <w:tcPr>
            <w:tcW w:w="0" w:type="auto"/>
            <w:tcBorders>
              <w:top w:val="single" w:sz="4" w:space="0" w:color="B66113"/>
              <w:bottom w:val="single" w:sz="4" w:space="0" w:color="B66113"/>
            </w:tcBorders>
            <w:shd w:val="clear" w:color="auto" w:fill="auto"/>
          </w:tcPr>
          <w:p w14:paraId="28D52508" w14:textId="77777777" w:rsidR="00BA7A65" w:rsidRPr="003A5744" w:rsidRDefault="00BA7A65" w:rsidP="00BA7A65">
            <w:r w:rsidRPr="003A5744">
              <w:t>An assistant would be claimable unde</w:t>
            </w:r>
            <w:r>
              <w:t>r the MBS for these procedures.</w:t>
            </w:r>
          </w:p>
        </w:tc>
        <w:tc>
          <w:tcPr>
            <w:tcW w:w="0" w:type="auto"/>
            <w:tcBorders>
              <w:top w:val="single" w:sz="4" w:space="0" w:color="B66113"/>
              <w:bottom w:val="single" w:sz="4" w:space="0" w:color="B66113"/>
            </w:tcBorders>
            <w:shd w:val="clear" w:color="auto" w:fill="auto"/>
          </w:tcPr>
          <w:p w14:paraId="13FA7BBA" w14:textId="77777777" w:rsidR="00BA7A65" w:rsidRDefault="00BA7A65" w:rsidP="00BA7A65">
            <w:r w:rsidRPr="003A5744">
              <w:t xml:space="preserve">These procedures are considered to be </w:t>
            </w:r>
            <w:proofErr w:type="gramStart"/>
            <w:r>
              <w:t>two</w:t>
            </w:r>
            <w:r w:rsidRPr="003A5744">
              <w:t xml:space="preserve"> person</w:t>
            </w:r>
            <w:proofErr w:type="gramEnd"/>
            <w:r w:rsidRPr="003A5744">
              <w:t xml:space="preserve"> procedures and there is a higher rate of complications whe</w:t>
            </w:r>
            <w:r>
              <w:t>n insertion is performed alone.</w:t>
            </w:r>
          </w:p>
          <w:p w14:paraId="0B693D8E" w14:textId="77777777" w:rsidR="00BA7A65" w:rsidRPr="003A5744" w:rsidRDefault="00BA7A65" w:rsidP="00BA7A65">
            <w:proofErr w:type="gramStart"/>
            <w:r w:rsidRPr="003A5744">
              <w:t>Therefore</w:t>
            </w:r>
            <w:proofErr w:type="gramEnd"/>
            <w:r w:rsidRPr="003A5744">
              <w:t xml:space="preserve"> for safety reasons an assistant support item is </w:t>
            </w:r>
            <w:r>
              <w:t>recommended</w:t>
            </w:r>
          </w:p>
        </w:tc>
      </w:tr>
      <w:tr w:rsidR="00BA7A65" w:rsidRPr="003A5744" w14:paraId="04D619AC" w14:textId="77777777" w:rsidTr="00BA7A65">
        <w:tc>
          <w:tcPr>
            <w:tcW w:w="0" w:type="auto"/>
            <w:gridSpan w:val="5"/>
            <w:tcBorders>
              <w:top w:val="single" w:sz="4" w:space="0" w:color="B66113"/>
              <w:bottom w:val="single" w:sz="4" w:space="0" w:color="B66113"/>
            </w:tcBorders>
            <w:shd w:val="clear" w:color="auto" w:fill="auto"/>
          </w:tcPr>
          <w:p w14:paraId="2BAF72DC" w14:textId="77777777" w:rsidR="00BA7A65" w:rsidRPr="003A5744" w:rsidRDefault="00BA7A65" w:rsidP="00BA7A65">
            <w:pPr>
              <w:rPr>
                <w:b/>
                <w:bCs/>
                <w:i/>
                <w:iCs/>
                <w:lang w:val="en-US"/>
              </w:rPr>
            </w:pPr>
            <w:bookmarkStart w:id="28" w:name="_Toc525904582"/>
            <w:r w:rsidRPr="003A5744">
              <w:rPr>
                <w:b/>
                <w:bCs/>
                <w:i/>
                <w:iCs/>
                <w:lang w:val="en-US"/>
              </w:rPr>
              <w:t xml:space="preserve">Recommendation 21:  </w:t>
            </w:r>
            <w:r w:rsidRPr="00470086">
              <w:t xml:space="preserve"> </w:t>
            </w:r>
            <w:r w:rsidRPr="00470086">
              <w:rPr>
                <w:b/>
                <w:bCs/>
                <w:i/>
                <w:iCs/>
              </w:rPr>
              <w:t>Restriction of items 18228, 18232, 18238, 18244, 18252, 18254, 18262, 18264, 18266, 18280 and 18288 - diagnosis and management of chronic pain</w:t>
            </w:r>
            <w:bookmarkEnd w:id="28"/>
          </w:p>
        </w:tc>
      </w:tr>
      <w:tr w:rsidR="00BA7A65" w:rsidRPr="003A5744" w14:paraId="63BAC802" w14:textId="77777777" w:rsidTr="00BA7A65">
        <w:tc>
          <w:tcPr>
            <w:tcW w:w="0" w:type="auto"/>
            <w:tcBorders>
              <w:top w:val="single" w:sz="4" w:space="0" w:color="B66113"/>
              <w:bottom w:val="single" w:sz="4" w:space="0" w:color="B66113"/>
            </w:tcBorders>
            <w:shd w:val="clear" w:color="auto" w:fill="CC6600"/>
          </w:tcPr>
          <w:p w14:paraId="24A3945B" w14:textId="77777777" w:rsidR="00BA7A65" w:rsidRPr="003A5744" w:rsidRDefault="00BA7A65" w:rsidP="00BA7A65">
            <w:pPr>
              <w:rPr>
                <w:b/>
                <w:lang w:val="en-GB"/>
              </w:rPr>
            </w:pPr>
            <w:r w:rsidRPr="003A5744">
              <w:rPr>
                <w:b/>
                <w:lang w:val="en-GB"/>
              </w:rPr>
              <w:t>Item</w:t>
            </w:r>
          </w:p>
        </w:tc>
        <w:tc>
          <w:tcPr>
            <w:tcW w:w="0" w:type="auto"/>
            <w:tcBorders>
              <w:top w:val="single" w:sz="4" w:space="0" w:color="B66113"/>
              <w:bottom w:val="single" w:sz="4" w:space="0" w:color="B66113"/>
            </w:tcBorders>
            <w:shd w:val="clear" w:color="auto" w:fill="CC6600"/>
          </w:tcPr>
          <w:p w14:paraId="327F3BBB" w14:textId="77777777" w:rsidR="00BA7A65" w:rsidRPr="003A5744" w:rsidRDefault="00BA7A65" w:rsidP="00BA7A65">
            <w:pPr>
              <w:rPr>
                <w:b/>
                <w:lang w:val="en-GB"/>
              </w:rPr>
            </w:pPr>
            <w:r w:rsidRPr="003A5744">
              <w:rPr>
                <w:b/>
                <w:lang w:val="en-GB"/>
              </w:rPr>
              <w:t>What it does</w:t>
            </w:r>
          </w:p>
        </w:tc>
        <w:tc>
          <w:tcPr>
            <w:tcW w:w="0" w:type="auto"/>
            <w:tcBorders>
              <w:top w:val="single" w:sz="4" w:space="0" w:color="B66113"/>
              <w:bottom w:val="single" w:sz="4" w:space="0" w:color="B66113"/>
            </w:tcBorders>
            <w:shd w:val="clear" w:color="auto" w:fill="CC6600"/>
          </w:tcPr>
          <w:p w14:paraId="56233226" w14:textId="77777777" w:rsidR="00BA7A65" w:rsidRPr="003A5744" w:rsidRDefault="00BA7A65" w:rsidP="00BA7A65">
            <w:pPr>
              <w:rPr>
                <w:b/>
                <w:lang w:val="en-GB"/>
              </w:rPr>
            </w:pPr>
            <w:r w:rsidRPr="003A5744">
              <w:rPr>
                <w:b/>
                <w:lang w:val="en-GB"/>
              </w:rPr>
              <w:t>Committee recommendation</w:t>
            </w:r>
          </w:p>
        </w:tc>
        <w:tc>
          <w:tcPr>
            <w:tcW w:w="0" w:type="auto"/>
            <w:tcBorders>
              <w:top w:val="single" w:sz="4" w:space="0" w:color="B66113"/>
              <w:bottom w:val="single" w:sz="4" w:space="0" w:color="B66113"/>
            </w:tcBorders>
            <w:shd w:val="clear" w:color="auto" w:fill="CC6600"/>
          </w:tcPr>
          <w:p w14:paraId="1F47C502" w14:textId="77777777" w:rsidR="00BA7A65" w:rsidRPr="003A5744" w:rsidRDefault="00BA7A65" w:rsidP="00BA7A65">
            <w:pPr>
              <w:rPr>
                <w:b/>
                <w:lang w:val="en-GB"/>
              </w:rPr>
            </w:pPr>
            <w:r w:rsidRPr="003A5744">
              <w:rPr>
                <w:b/>
                <w:lang w:val="en-GB"/>
              </w:rPr>
              <w:t>What would be different</w:t>
            </w:r>
          </w:p>
        </w:tc>
        <w:tc>
          <w:tcPr>
            <w:tcW w:w="0" w:type="auto"/>
            <w:tcBorders>
              <w:top w:val="single" w:sz="4" w:space="0" w:color="B66113"/>
              <w:bottom w:val="single" w:sz="4" w:space="0" w:color="B66113"/>
            </w:tcBorders>
            <w:shd w:val="clear" w:color="auto" w:fill="CC6600"/>
          </w:tcPr>
          <w:p w14:paraId="1F5D921B" w14:textId="77777777" w:rsidR="00BA7A65" w:rsidRPr="003A5744" w:rsidRDefault="00BA7A65" w:rsidP="00BA7A65">
            <w:pPr>
              <w:rPr>
                <w:b/>
                <w:lang w:val="en-GB"/>
              </w:rPr>
            </w:pPr>
            <w:r w:rsidRPr="003A5744">
              <w:rPr>
                <w:b/>
                <w:lang w:val="en-GB"/>
              </w:rPr>
              <w:t>Why</w:t>
            </w:r>
          </w:p>
        </w:tc>
      </w:tr>
      <w:tr w:rsidR="00BA7A65" w:rsidRPr="003A5744" w14:paraId="4C7C84B4" w14:textId="77777777" w:rsidTr="00BA7A65">
        <w:tc>
          <w:tcPr>
            <w:tcW w:w="0" w:type="auto"/>
            <w:tcBorders>
              <w:top w:val="single" w:sz="4" w:space="0" w:color="B66113"/>
              <w:bottom w:val="single" w:sz="4" w:space="0" w:color="B66113"/>
            </w:tcBorders>
            <w:shd w:val="clear" w:color="auto" w:fill="auto"/>
          </w:tcPr>
          <w:p w14:paraId="0F97E965" w14:textId="77777777" w:rsidR="00BA7A65" w:rsidRPr="003A5744" w:rsidRDefault="00BA7A65" w:rsidP="00BA7A65">
            <w:pPr>
              <w:spacing w:before="0"/>
              <w:rPr>
                <w:b/>
                <w:lang w:val="en-US"/>
              </w:rPr>
            </w:pPr>
            <w:r w:rsidRPr="003A5744">
              <w:rPr>
                <w:b/>
                <w:lang w:val="en-US"/>
              </w:rPr>
              <w:t xml:space="preserve">18228, 18232, 18238, 18244, 18252, 18256, 18262, 18264, 18266, </w:t>
            </w:r>
          </w:p>
          <w:p w14:paraId="51E1740C" w14:textId="77777777" w:rsidR="00BA7A65" w:rsidRPr="003A5744" w:rsidRDefault="00BA7A65" w:rsidP="00BA7A65">
            <w:pPr>
              <w:spacing w:before="0"/>
              <w:rPr>
                <w:b/>
                <w:lang w:val="en-US"/>
              </w:rPr>
            </w:pPr>
            <w:r w:rsidRPr="003A5744">
              <w:rPr>
                <w:b/>
                <w:lang w:val="en-US"/>
              </w:rPr>
              <w:lastRenderedPageBreak/>
              <w:t>18280, 18288.</w:t>
            </w:r>
          </w:p>
        </w:tc>
        <w:tc>
          <w:tcPr>
            <w:tcW w:w="0" w:type="auto"/>
            <w:tcBorders>
              <w:top w:val="single" w:sz="4" w:space="0" w:color="B66113"/>
              <w:bottom w:val="single" w:sz="4" w:space="0" w:color="B66113"/>
            </w:tcBorders>
            <w:shd w:val="clear" w:color="auto" w:fill="auto"/>
          </w:tcPr>
          <w:p w14:paraId="512DDE94" w14:textId="77777777" w:rsidR="00BA7A65" w:rsidRPr="003A5744" w:rsidRDefault="00BA7A65" w:rsidP="00BA7A65">
            <w:pPr>
              <w:spacing w:before="0"/>
            </w:pPr>
            <w:r w:rsidRPr="003A5744">
              <w:lastRenderedPageBreak/>
              <w:t>Various</w:t>
            </w:r>
          </w:p>
        </w:tc>
        <w:tc>
          <w:tcPr>
            <w:tcW w:w="0" w:type="auto"/>
            <w:tcBorders>
              <w:top w:val="single" w:sz="4" w:space="0" w:color="B66113"/>
              <w:bottom w:val="single" w:sz="4" w:space="0" w:color="B66113"/>
            </w:tcBorders>
            <w:shd w:val="clear" w:color="auto" w:fill="auto"/>
          </w:tcPr>
          <w:p w14:paraId="67C0B505" w14:textId="77777777" w:rsidR="00BA7A65" w:rsidRPr="003A5744" w:rsidRDefault="00BA7A65" w:rsidP="00BA7A65">
            <w:r>
              <w:t>T</w:t>
            </w:r>
            <w:r w:rsidRPr="003A5744">
              <w:t xml:space="preserve">hese items should not be co-claimed with a surgical procedure and restricted for use in the diagnosis </w:t>
            </w:r>
            <w:r>
              <w:t>and management of chronic pain</w:t>
            </w:r>
          </w:p>
          <w:p w14:paraId="66ED782D" w14:textId="77777777" w:rsidR="00BA7A65" w:rsidRPr="003A5744" w:rsidRDefault="00BA7A65" w:rsidP="00BA7A65">
            <w:r>
              <w:t>A</w:t>
            </w:r>
            <w:r w:rsidRPr="003A5744">
              <w:t>mended to add ‘for the diagnosis or treatment of chronic pain or canc</w:t>
            </w:r>
            <w:r>
              <w:t>er pain’</w:t>
            </w:r>
          </w:p>
          <w:p w14:paraId="3F283DC0" w14:textId="77777777" w:rsidR="00BA7A65" w:rsidRPr="003A5744" w:rsidRDefault="00BA7A65" w:rsidP="00BA7A65">
            <w:r>
              <w:lastRenderedPageBreak/>
              <w:t>For</w:t>
            </w:r>
            <w:r w:rsidRPr="003A5744">
              <w:t xml:space="preserve"> </w:t>
            </w:r>
            <w:r>
              <w:t xml:space="preserve">item </w:t>
            </w:r>
            <w:r w:rsidRPr="003A5744">
              <w:t>18228, this should also include the management of acute chest wa</w:t>
            </w:r>
            <w:r>
              <w:t>ll injury (e.g. rib fractures)</w:t>
            </w:r>
          </w:p>
          <w:p w14:paraId="05D5BBB5" w14:textId="77777777" w:rsidR="00BA7A65" w:rsidRPr="003A5744" w:rsidRDefault="00BA7A65" w:rsidP="00BA7A65">
            <w:r>
              <w:t>For item</w:t>
            </w:r>
            <w:r w:rsidRPr="003A5744">
              <w:t xml:space="preserve"> 18264, this should also include the management of acute </w:t>
            </w:r>
            <w:r>
              <w:t>pain related to labour/delivery</w:t>
            </w:r>
          </w:p>
          <w:p w14:paraId="738EB0C5" w14:textId="77777777" w:rsidR="00BA7A65" w:rsidRPr="003A5744" w:rsidRDefault="00BA7A65" w:rsidP="00BA7A65">
            <w:pPr>
              <w:spacing w:before="0"/>
            </w:pPr>
          </w:p>
        </w:tc>
        <w:tc>
          <w:tcPr>
            <w:tcW w:w="0" w:type="auto"/>
            <w:tcBorders>
              <w:top w:val="single" w:sz="4" w:space="0" w:color="B66113"/>
              <w:bottom w:val="single" w:sz="4" w:space="0" w:color="B66113"/>
            </w:tcBorders>
            <w:shd w:val="clear" w:color="auto" w:fill="auto"/>
          </w:tcPr>
          <w:p w14:paraId="4420613D" w14:textId="77777777" w:rsidR="00BA7A65" w:rsidRPr="003A5744" w:rsidRDefault="00BA7A65" w:rsidP="00BA7A65">
            <w:r w:rsidRPr="003A5744">
              <w:lastRenderedPageBreak/>
              <w:t>These items will not be able to be co-cl</w:t>
            </w:r>
            <w:r>
              <w:t>aimed with a surgical procedure</w:t>
            </w:r>
          </w:p>
        </w:tc>
        <w:tc>
          <w:tcPr>
            <w:tcW w:w="0" w:type="auto"/>
            <w:tcBorders>
              <w:top w:val="single" w:sz="4" w:space="0" w:color="B66113"/>
              <w:bottom w:val="single" w:sz="4" w:space="0" w:color="B66113"/>
            </w:tcBorders>
            <w:shd w:val="clear" w:color="auto" w:fill="auto"/>
          </w:tcPr>
          <w:p w14:paraId="293F3BC0" w14:textId="77777777" w:rsidR="00BA7A65" w:rsidRDefault="00BA7A65" w:rsidP="00BA7A65">
            <w:r>
              <w:t>M</w:t>
            </w:r>
            <w:r w:rsidRPr="003A5744">
              <w:t xml:space="preserve">any of the pain management items under consideration are being inappropriately co-claimed with a surgical procedure. </w:t>
            </w:r>
          </w:p>
          <w:p w14:paraId="79E3FF60" w14:textId="77777777" w:rsidR="00BA7A65" w:rsidRPr="003A5744" w:rsidRDefault="00BA7A65" w:rsidP="00BA7A65">
            <w:r w:rsidRPr="003A5744">
              <w:t xml:space="preserve">The </w:t>
            </w:r>
            <w:r>
              <w:t>Committee</w:t>
            </w:r>
            <w:r w:rsidRPr="003A5744">
              <w:t xml:space="preserve"> believes that this is an unethical practice which goes against the spirit of the MBS and that the principle </w:t>
            </w:r>
            <w:r w:rsidRPr="003A5744">
              <w:lastRenderedPageBreak/>
              <w:t>of providing ‘complete medical services’ shoul</w:t>
            </w:r>
            <w:r>
              <w:t>d be encouraged where possible</w:t>
            </w:r>
          </w:p>
          <w:p w14:paraId="3AC902C8" w14:textId="77777777" w:rsidR="00BA7A65" w:rsidRPr="003A5744" w:rsidRDefault="00BA7A65" w:rsidP="00BA7A65">
            <w:pPr>
              <w:spacing w:after="120"/>
            </w:pPr>
            <w:r>
              <w:t>T</w:t>
            </w:r>
            <w:r w:rsidRPr="003A5744">
              <w:t>he pain management items should not be co-claimed with a surgical procedure when intraoperative analgesia should be an integral</w:t>
            </w:r>
            <w:r>
              <w:t xml:space="preserve"> part of the surgical procedure</w:t>
            </w:r>
            <w:r w:rsidRPr="003A5744">
              <w:t xml:space="preserve"> </w:t>
            </w:r>
          </w:p>
        </w:tc>
      </w:tr>
      <w:tr w:rsidR="00BA7A65" w:rsidRPr="003A5744" w14:paraId="0C0B9CFF" w14:textId="77777777" w:rsidTr="00BA7A65">
        <w:tc>
          <w:tcPr>
            <w:tcW w:w="0" w:type="auto"/>
            <w:gridSpan w:val="5"/>
            <w:tcBorders>
              <w:top w:val="single" w:sz="4" w:space="0" w:color="B66113"/>
              <w:bottom w:val="single" w:sz="4" w:space="0" w:color="B66113"/>
            </w:tcBorders>
            <w:shd w:val="clear" w:color="auto" w:fill="auto"/>
          </w:tcPr>
          <w:p w14:paraId="5FFBC342" w14:textId="77777777" w:rsidR="00BA7A65" w:rsidRPr="003A5744" w:rsidRDefault="00BA7A65" w:rsidP="00BA7A65">
            <w:pPr>
              <w:rPr>
                <w:b/>
                <w:bCs/>
                <w:i/>
                <w:iCs/>
                <w:lang w:val="en-US"/>
              </w:rPr>
            </w:pPr>
            <w:bookmarkStart w:id="29" w:name="_Toc525904583"/>
          </w:p>
          <w:p w14:paraId="587E9AF5" w14:textId="77777777" w:rsidR="00BA7A65" w:rsidRPr="003A5744" w:rsidRDefault="00BA7A65" w:rsidP="00BA7A65">
            <w:pPr>
              <w:rPr>
                <w:b/>
                <w:bCs/>
                <w:i/>
                <w:iCs/>
                <w:lang w:val="en-US"/>
              </w:rPr>
            </w:pPr>
            <w:r w:rsidRPr="003A5744">
              <w:rPr>
                <w:b/>
                <w:bCs/>
                <w:i/>
                <w:iCs/>
                <w:lang w:val="en-US"/>
              </w:rPr>
              <w:t xml:space="preserve">Recommendation 22: </w:t>
            </w:r>
            <w:r w:rsidRPr="003A5744">
              <w:rPr>
                <w:b/>
                <w:bCs/>
                <w:i/>
                <w:iCs/>
                <w:lang w:val="en-US"/>
              </w:rPr>
              <w:tab/>
            </w:r>
            <w:bookmarkEnd w:id="29"/>
            <w:r w:rsidRPr="00470086">
              <w:rPr>
                <w:b/>
                <w:bCs/>
                <w:i/>
                <w:iCs/>
              </w:rPr>
              <w:t>Clarifying items 18234 and 18236 - trigeminal nerve</w:t>
            </w:r>
          </w:p>
        </w:tc>
      </w:tr>
      <w:tr w:rsidR="00BA7A65" w:rsidRPr="003A5744" w14:paraId="070AAF24" w14:textId="77777777" w:rsidTr="00BA7A65">
        <w:tc>
          <w:tcPr>
            <w:tcW w:w="0" w:type="auto"/>
            <w:tcBorders>
              <w:top w:val="single" w:sz="4" w:space="0" w:color="B66113"/>
              <w:bottom w:val="single" w:sz="4" w:space="0" w:color="B66113"/>
            </w:tcBorders>
            <w:shd w:val="clear" w:color="auto" w:fill="CC6600"/>
          </w:tcPr>
          <w:p w14:paraId="34929D02" w14:textId="77777777" w:rsidR="00BA7A65" w:rsidRPr="003A5744" w:rsidRDefault="00BA7A65" w:rsidP="00BA7A65">
            <w:pPr>
              <w:rPr>
                <w:b/>
                <w:lang w:val="en-GB"/>
              </w:rPr>
            </w:pPr>
            <w:r w:rsidRPr="003A5744">
              <w:rPr>
                <w:b/>
                <w:lang w:val="en-GB"/>
              </w:rPr>
              <w:t>Item</w:t>
            </w:r>
          </w:p>
        </w:tc>
        <w:tc>
          <w:tcPr>
            <w:tcW w:w="0" w:type="auto"/>
            <w:tcBorders>
              <w:top w:val="single" w:sz="4" w:space="0" w:color="B66113"/>
              <w:bottom w:val="single" w:sz="4" w:space="0" w:color="B66113"/>
            </w:tcBorders>
            <w:shd w:val="clear" w:color="auto" w:fill="CC6600"/>
          </w:tcPr>
          <w:p w14:paraId="779E1C4E" w14:textId="77777777" w:rsidR="00BA7A65" w:rsidRPr="003A5744" w:rsidRDefault="00BA7A65" w:rsidP="00BA7A65">
            <w:pPr>
              <w:rPr>
                <w:b/>
                <w:lang w:val="en-GB"/>
              </w:rPr>
            </w:pPr>
            <w:r w:rsidRPr="003A5744">
              <w:rPr>
                <w:b/>
                <w:lang w:val="en-GB"/>
              </w:rPr>
              <w:t>What it does</w:t>
            </w:r>
          </w:p>
        </w:tc>
        <w:tc>
          <w:tcPr>
            <w:tcW w:w="0" w:type="auto"/>
            <w:tcBorders>
              <w:top w:val="single" w:sz="4" w:space="0" w:color="B66113"/>
              <w:bottom w:val="single" w:sz="4" w:space="0" w:color="B66113"/>
            </w:tcBorders>
            <w:shd w:val="clear" w:color="auto" w:fill="CC6600"/>
          </w:tcPr>
          <w:p w14:paraId="07B0E097" w14:textId="77777777" w:rsidR="00BA7A65" w:rsidRPr="003A5744" w:rsidRDefault="00BA7A65" w:rsidP="00BA7A65">
            <w:pPr>
              <w:rPr>
                <w:b/>
                <w:lang w:val="en-GB"/>
              </w:rPr>
            </w:pPr>
            <w:r w:rsidRPr="003A5744">
              <w:rPr>
                <w:b/>
                <w:lang w:val="en-GB"/>
              </w:rPr>
              <w:t>Committee recommendation</w:t>
            </w:r>
          </w:p>
        </w:tc>
        <w:tc>
          <w:tcPr>
            <w:tcW w:w="0" w:type="auto"/>
            <w:tcBorders>
              <w:top w:val="single" w:sz="4" w:space="0" w:color="B66113"/>
              <w:bottom w:val="single" w:sz="4" w:space="0" w:color="B66113"/>
            </w:tcBorders>
            <w:shd w:val="clear" w:color="auto" w:fill="CC6600"/>
          </w:tcPr>
          <w:p w14:paraId="27A4A4E6" w14:textId="77777777" w:rsidR="00BA7A65" w:rsidRPr="003A5744" w:rsidRDefault="00BA7A65" w:rsidP="00BA7A65">
            <w:pPr>
              <w:rPr>
                <w:b/>
                <w:lang w:val="en-GB"/>
              </w:rPr>
            </w:pPr>
            <w:r w:rsidRPr="003A5744">
              <w:rPr>
                <w:b/>
                <w:lang w:val="en-GB"/>
              </w:rPr>
              <w:t>What would be different</w:t>
            </w:r>
          </w:p>
        </w:tc>
        <w:tc>
          <w:tcPr>
            <w:tcW w:w="0" w:type="auto"/>
            <w:tcBorders>
              <w:top w:val="single" w:sz="4" w:space="0" w:color="B66113"/>
              <w:bottom w:val="single" w:sz="4" w:space="0" w:color="B66113"/>
            </w:tcBorders>
            <w:shd w:val="clear" w:color="auto" w:fill="CC6600"/>
          </w:tcPr>
          <w:p w14:paraId="7256CD30" w14:textId="77777777" w:rsidR="00BA7A65" w:rsidRPr="003A5744" w:rsidRDefault="00BA7A65" w:rsidP="00BA7A65">
            <w:pPr>
              <w:rPr>
                <w:b/>
                <w:lang w:val="en-GB"/>
              </w:rPr>
            </w:pPr>
            <w:r w:rsidRPr="003A5744">
              <w:rPr>
                <w:b/>
                <w:lang w:val="en-GB"/>
              </w:rPr>
              <w:t>Why</w:t>
            </w:r>
          </w:p>
        </w:tc>
      </w:tr>
      <w:tr w:rsidR="00BA7A65" w:rsidRPr="003A5744" w14:paraId="0B93FE70" w14:textId="77777777" w:rsidTr="00BA7A65">
        <w:tc>
          <w:tcPr>
            <w:tcW w:w="0" w:type="auto"/>
            <w:tcBorders>
              <w:top w:val="single" w:sz="4" w:space="0" w:color="B66113"/>
              <w:bottom w:val="single" w:sz="4" w:space="0" w:color="B66113"/>
            </w:tcBorders>
            <w:shd w:val="clear" w:color="auto" w:fill="auto"/>
          </w:tcPr>
          <w:p w14:paraId="3FED9F91" w14:textId="77777777" w:rsidR="00BA7A65" w:rsidRPr="003A5744" w:rsidRDefault="00BA7A65" w:rsidP="00BA7A65">
            <w:pPr>
              <w:rPr>
                <w:b/>
                <w:lang w:val="en-US"/>
              </w:rPr>
            </w:pPr>
            <w:r w:rsidRPr="003A5744">
              <w:rPr>
                <w:b/>
                <w:lang w:val="en-US"/>
              </w:rPr>
              <w:t>18234</w:t>
            </w:r>
          </w:p>
          <w:p w14:paraId="1A0F4CF4" w14:textId="77777777" w:rsidR="00BA7A65" w:rsidRPr="003A5744" w:rsidRDefault="00BA7A65" w:rsidP="00BA7A65">
            <w:pPr>
              <w:rPr>
                <w:b/>
                <w:lang w:val="en-US"/>
              </w:rPr>
            </w:pPr>
            <w:r w:rsidRPr="003A5744">
              <w:rPr>
                <w:b/>
                <w:lang w:val="en-US"/>
              </w:rPr>
              <w:t>18236</w:t>
            </w:r>
          </w:p>
        </w:tc>
        <w:tc>
          <w:tcPr>
            <w:tcW w:w="0" w:type="auto"/>
            <w:tcBorders>
              <w:top w:val="single" w:sz="4" w:space="0" w:color="B66113"/>
              <w:bottom w:val="single" w:sz="4" w:space="0" w:color="B66113"/>
            </w:tcBorders>
            <w:shd w:val="clear" w:color="auto" w:fill="auto"/>
          </w:tcPr>
          <w:p w14:paraId="5807E6DC" w14:textId="77777777" w:rsidR="00BA7A65" w:rsidRPr="003A5744" w:rsidRDefault="00BA7A65" w:rsidP="00BA7A65">
            <w:r w:rsidRPr="003A5744">
              <w:t>Injection of anaesthetic into primary and peripheral br</w:t>
            </w:r>
            <w:r>
              <w:t>anches of the trigeminal nerve.</w:t>
            </w:r>
          </w:p>
        </w:tc>
        <w:tc>
          <w:tcPr>
            <w:tcW w:w="0" w:type="auto"/>
            <w:tcBorders>
              <w:top w:val="single" w:sz="4" w:space="0" w:color="B66113"/>
              <w:bottom w:val="single" w:sz="4" w:space="0" w:color="B66113"/>
            </w:tcBorders>
            <w:shd w:val="clear" w:color="auto" w:fill="auto"/>
          </w:tcPr>
          <w:p w14:paraId="423064EE" w14:textId="77777777" w:rsidR="00BA7A65" w:rsidRPr="003A5744" w:rsidRDefault="00BA7A65" w:rsidP="00BA7A65">
            <w:r>
              <w:t>T</w:t>
            </w:r>
            <w:r w:rsidRPr="003A5744">
              <w:t>hese two items canno</w:t>
            </w:r>
            <w:r>
              <w:t>t be co-claimed with each other</w:t>
            </w:r>
          </w:p>
          <w:p w14:paraId="559CE496" w14:textId="77777777" w:rsidR="00BA7A65" w:rsidRPr="003A5744" w:rsidRDefault="00BA7A65" w:rsidP="00BA7A65">
            <w:r>
              <w:t>T</w:t>
            </w:r>
            <w:r w:rsidRPr="003A5744">
              <w:t>hese items cannot be co-claim</w:t>
            </w:r>
            <w:r>
              <w:t>ed with any surgical procedure.</w:t>
            </w:r>
          </w:p>
        </w:tc>
        <w:tc>
          <w:tcPr>
            <w:tcW w:w="0" w:type="auto"/>
            <w:tcBorders>
              <w:top w:val="single" w:sz="4" w:space="0" w:color="B66113"/>
              <w:bottom w:val="single" w:sz="4" w:space="0" w:color="B66113"/>
            </w:tcBorders>
            <w:shd w:val="clear" w:color="auto" w:fill="auto"/>
          </w:tcPr>
          <w:p w14:paraId="7EFA3E6E" w14:textId="77777777" w:rsidR="00BA7A65" w:rsidRPr="003A5744" w:rsidRDefault="00BA7A65" w:rsidP="00BA7A65">
            <w:r w:rsidRPr="003A5744">
              <w:t>These two items can no longer be claimed togethe</w:t>
            </w:r>
            <w:r>
              <w:t>r or with a surgical procedure</w:t>
            </w:r>
          </w:p>
        </w:tc>
        <w:tc>
          <w:tcPr>
            <w:tcW w:w="0" w:type="auto"/>
            <w:tcBorders>
              <w:top w:val="single" w:sz="4" w:space="0" w:color="B66113"/>
              <w:bottom w:val="single" w:sz="4" w:space="0" w:color="B66113"/>
            </w:tcBorders>
            <w:shd w:val="clear" w:color="auto" w:fill="auto"/>
          </w:tcPr>
          <w:p w14:paraId="613A1066" w14:textId="77777777" w:rsidR="00BA7A65" w:rsidRPr="003A5744" w:rsidRDefault="00BA7A65" w:rsidP="00BA7A65">
            <w:r w:rsidRPr="003A5744">
              <w:t>In nearly all identified situations, it is only appropriate to claim one of the item numbers, and generally these items should be claimed as part of the surgical procedure. (see complete medical service definition)</w:t>
            </w:r>
          </w:p>
        </w:tc>
      </w:tr>
      <w:tr w:rsidR="00BA7A65" w:rsidRPr="003A5744" w14:paraId="107B214D" w14:textId="77777777" w:rsidTr="00BA7A65">
        <w:tc>
          <w:tcPr>
            <w:tcW w:w="0" w:type="auto"/>
            <w:gridSpan w:val="5"/>
            <w:tcBorders>
              <w:top w:val="single" w:sz="4" w:space="0" w:color="B66113"/>
              <w:bottom w:val="single" w:sz="4" w:space="0" w:color="B66113"/>
            </w:tcBorders>
            <w:shd w:val="clear" w:color="auto" w:fill="auto"/>
          </w:tcPr>
          <w:p w14:paraId="4794B8F2" w14:textId="77777777" w:rsidR="00BA7A65" w:rsidRDefault="00BA7A65" w:rsidP="00BA7A65">
            <w:pPr>
              <w:rPr>
                <w:b/>
                <w:bCs/>
                <w:i/>
                <w:iCs/>
                <w:lang w:val="en-US"/>
              </w:rPr>
            </w:pPr>
          </w:p>
          <w:p w14:paraId="2F8806D7" w14:textId="77777777" w:rsidR="00BA7A65" w:rsidRPr="003A5744" w:rsidRDefault="00BA7A65" w:rsidP="00BA7A65">
            <w:pPr>
              <w:rPr>
                <w:b/>
                <w:bCs/>
                <w:i/>
                <w:iCs/>
                <w:lang w:val="en-US"/>
              </w:rPr>
            </w:pPr>
            <w:r w:rsidRPr="003A5744">
              <w:rPr>
                <w:b/>
                <w:bCs/>
                <w:i/>
                <w:iCs/>
                <w:lang w:val="en-US"/>
              </w:rPr>
              <w:t>Reco</w:t>
            </w:r>
            <w:r>
              <w:rPr>
                <w:b/>
                <w:bCs/>
                <w:i/>
                <w:iCs/>
                <w:lang w:val="en-US"/>
              </w:rPr>
              <w:t xml:space="preserve">mmendation 23:  </w:t>
            </w:r>
            <w:r w:rsidRPr="001927B0">
              <w:t xml:space="preserve"> </w:t>
            </w:r>
            <w:r w:rsidRPr="001927B0">
              <w:rPr>
                <w:b/>
                <w:bCs/>
                <w:i/>
                <w:iCs/>
              </w:rPr>
              <w:t>Future review item 18278 – sciatic nerve co-claiming</w:t>
            </w:r>
          </w:p>
        </w:tc>
      </w:tr>
      <w:tr w:rsidR="00BA7A65" w:rsidRPr="003A5744" w14:paraId="5863E7B4" w14:textId="77777777" w:rsidTr="00BA7A65">
        <w:trPr>
          <w:trHeight w:val="537"/>
        </w:trPr>
        <w:tc>
          <w:tcPr>
            <w:tcW w:w="0" w:type="auto"/>
            <w:tcBorders>
              <w:top w:val="single" w:sz="4" w:space="0" w:color="B66113"/>
              <w:bottom w:val="single" w:sz="4" w:space="0" w:color="01653F"/>
            </w:tcBorders>
            <w:shd w:val="clear" w:color="auto" w:fill="538135" w:themeFill="accent6" w:themeFillShade="BF"/>
          </w:tcPr>
          <w:p w14:paraId="5EB94D7B" w14:textId="77777777" w:rsidR="00BA7A65" w:rsidRPr="003A5744" w:rsidRDefault="00BA7A65" w:rsidP="00BA7A65">
            <w:pPr>
              <w:rPr>
                <w:b/>
                <w:bCs/>
                <w:i/>
                <w:iCs/>
                <w:lang w:val="en-US"/>
              </w:rPr>
            </w:pPr>
            <w:r w:rsidRPr="003A5744">
              <w:rPr>
                <w:b/>
                <w:lang w:val="en-GB"/>
              </w:rPr>
              <w:t>Item</w:t>
            </w:r>
          </w:p>
        </w:tc>
        <w:tc>
          <w:tcPr>
            <w:tcW w:w="0" w:type="auto"/>
            <w:tcBorders>
              <w:top w:val="single" w:sz="4" w:space="0" w:color="B66113"/>
              <w:bottom w:val="single" w:sz="4" w:space="0" w:color="01653F"/>
            </w:tcBorders>
            <w:shd w:val="clear" w:color="auto" w:fill="538135" w:themeFill="accent6" w:themeFillShade="BF"/>
          </w:tcPr>
          <w:p w14:paraId="05DE3E9B" w14:textId="77777777" w:rsidR="00BA7A65" w:rsidRPr="003A5744" w:rsidRDefault="00BA7A65" w:rsidP="00BA7A65">
            <w:pPr>
              <w:rPr>
                <w:b/>
                <w:bCs/>
                <w:i/>
                <w:iCs/>
                <w:lang w:val="en-US"/>
              </w:rPr>
            </w:pPr>
            <w:r w:rsidRPr="003A5744">
              <w:rPr>
                <w:b/>
                <w:lang w:val="en-GB"/>
              </w:rPr>
              <w:t>What it does</w:t>
            </w:r>
          </w:p>
        </w:tc>
        <w:tc>
          <w:tcPr>
            <w:tcW w:w="0" w:type="auto"/>
            <w:tcBorders>
              <w:top w:val="single" w:sz="4" w:space="0" w:color="B66113"/>
              <w:bottom w:val="single" w:sz="4" w:space="0" w:color="01653F"/>
            </w:tcBorders>
            <w:shd w:val="clear" w:color="auto" w:fill="538135" w:themeFill="accent6" w:themeFillShade="BF"/>
          </w:tcPr>
          <w:p w14:paraId="3A146865" w14:textId="77777777" w:rsidR="00BA7A65" w:rsidRPr="003A5744" w:rsidRDefault="00BA7A65" w:rsidP="00BA7A65">
            <w:pPr>
              <w:rPr>
                <w:b/>
                <w:bCs/>
                <w:i/>
                <w:iCs/>
                <w:lang w:val="en-US"/>
              </w:rPr>
            </w:pPr>
            <w:r w:rsidRPr="003A5744">
              <w:rPr>
                <w:b/>
                <w:lang w:val="en-GB"/>
              </w:rPr>
              <w:t>Committee recommendation</w:t>
            </w:r>
          </w:p>
        </w:tc>
        <w:tc>
          <w:tcPr>
            <w:tcW w:w="0" w:type="auto"/>
            <w:tcBorders>
              <w:top w:val="single" w:sz="4" w:space="0" w:color="B66113"/>
              <w:bottom w:val="single" w:sz="4" w:space="0" w:color="01653F"/>
            </w:tcBorders>
            <w:shd w:val="clear" w:color="auto" w:fill="538135" w:themeFill="accent6" w:themeFillShade="BF"/>
          </w:tcPr>
          <w:p w14:paraId="3BF5CB59" w14:textId="77777777" w:rsidR="00BA7A65" w:rsidRPr="003A5744" w:rsidRDefault="00BA7A65" w:rsidP="00BA7A65">
            <w:pPr>
              <w:rPr>
                <w:b/>
                <w:bCs/>
                <w:i/>
                <w:iCs/>
                <w:lang w:val="en-US"/>
              </w:rPr>
            </w:pPr>
            <w:r w:rsidRPr="003A5744">
              <w:rPr>
                <w:b/>
                <w:lang w:val="en-GB"/>
              </w:rPr>
              <w:t>What would be different</w:t>
            </w:r>
          </w:p>
        </w:tc>
        <w:tc>
          <w:tcPr>
            <w:tcW w:w="0" w:type="auto"/>
            <w:tcBorders>
              <w:top w:val="single" w:sz="4" w:space="0" w:color="B66113"/>
              <w:bottom w:val="single" w:sz="4" w:space="0" w:color="01653F"/>
            </w:tcBorders>
            <w:shd w:val="clear" w:color="auto" w:fill="538135" w:themeFill="accent6" w:themeFillShade="BF"/>
          </w:tcPr>
          <w:p w14:paraId="5F86FB4F" w14:textId="77777777" w:rsidR="00BA7A65" w:rsidRPr="003A5744" w:rsidRDefault="00BA7A65" w:rsidP="00BA7A65">
            <w:pPr>
              <w:rPr>
                <w:b/>
                <w:bCs/>
                <w:i/>
                <w:iCs/>
                <w:lang w:val="en-US"/>
              </w:rPr>
            </w:pPr>
            <w:r w:rsidRPr="003A5744">
              <w:rPr>
                <w:b/>
                <w:lang w:val="en-GB"/>
              </w:rPr>
              <w:t>Why</w:t>
            </w:r>
          </w:p>
        </w:tc>
      </w:tr>
      <w:tr w:rsidR="00BA7A65" w:rsidRPr="003A5744" w14:paraId="40CC9A37" w14:textId="77777777" w:rsidTr="00BA7A65">
        <w:trPr>
          <w:trHeight w:val="536"/>
        </w:trPr>
        <w:tc>
          <w:tcPr>
            <w:tcW w:w="0" w:type="auto"/>
            <w:tcBorders>
              <w:top w:val="single" w:sz="4" w:space="0" w:color="01653F"/>
            </w:tcBorders>
            <w:shd w:val="clear" w:color="auto" w:fill="auto"/>
          </w:tcPr>
          <w:p w14:paraId="0BBCD4B6" w14:textId="77777777" w:rsidR="00BA7A65" w:rsidRDefault="00BA7A65" w:rsidP="00BA7A65">
            <w:pPr>
              <w:spacing w:before="0"/>
              <w:rPr>
                <w:b/>
                <w:lang w:val="en-US"/>
              </w:rPr>
            </w:pPr>
            <w:r>
              <w:rPr>
                <w:b/>
                <w:lang w:val="en-US"/>
              </w:rPr>
              <w:t>18278</w:t>
            </w:r>
          </w:p>
          <w:p w14:paraId="6639084E" w14:textId="77777777" w:rsidR="00BA7A65" w:rsidRPr="003A5744" w:rsidRDefault="00BA7A65" w:rsidP="00BA7A65">
            <w:pPr>
              <w:rPr>
                <w:b/>
                <w:bCs/>
                <w:i/>
                <w:iCs/>
                <w:lang w:val="en-US"/>
              </w:rPr>
            </w:pPr>
          </w:p>
        </w:tc>
        <w:tc>
          <w:tcPr>
            <w:tcW w:w="0" w:type="auto"/>
            <w:tcBorders>
              <w:top w:val="single" w:sz="4" w:space="0" w:color="01653F"/>
            </w:tcBorders>
            <w:shd w:val="clear" w:color="auto" w:fill="auto"/>
          </w:tcPr>
          <w:p w14:paraId="35008F66" w14:textId="77777777" w:rsidR="00BA7A65" w:rsidRPr="003A5744" w:rsidRDefault="00BA7A65" w:rsidP="00BA7A65">
            <w:pPr>
              <w:rPr>
                <w:b/>
                <w:bCs/>
                <w:i/>
                <w:iCs/>
                <w:lang w:val="en-US"/>
              </w:rPr>
            </w:pPr>
            <w:r>
              <w:t>Treatment of the sciatic nerve by injection of anaesthetic agent</w:t>
            </w:r>
          </w:p>
        </w:tc>
        <w:tc>
          <w:tcPr>
            <w:tcW w:w="0" w:type="auto"/>
            <w:tcBorders>
              <w:top w:val="single" w:sz="4" w:space="0" w:color="01653F"/>
            </w:tcBorders>
            <w:shd w:val="clear" w:color="auto" w:fill="auto"/>
          </w:tcPr>
          <w:p w14:paraId="718A0794" w14:textId="77777777" w:rsidR="00BA7A65" w:rsidRPr="003A5744" w:rsidRDefault="00BA7A65" w:rsidP="00BA7A65">
            <w:pPr>
              <w:rPr>
                <w:b/>
                <w:bCs/>
                <w:i/>
                <w:iCs/>
                <w:lang w:val="en-US"/>
              </w:rPr>
            </w:pPr>
            <w:r>
              <w:t>Identified as requiring further future review</w:t>
            </w:r>
          </w:p>
        </w:tc>
        <w:tc>
          <w:tcPr>
            <w:tcW w:w="0" w:type="auto"/>
            <w:tcBorders>
              <w:top w:val="single" w:sz="4" w:space="0" w:color="01653F"/>
            </w:tcBorders>
            <w:shd w:val="clear" w:color="auto" w:fill="auto"/>
          </w:tcPr>
          <w:p w14:paraId="5751BC90" w14:textId="77777777" w:rsidR="00BA7A65" w:rsidRPr="003A5744" w:rsidRDefault="00BA7A65" w:rsidP="00BA7A65">
            <w:pPr>
              <w:rPr>
                <w:b/>
                <w:bCs/>
                <w:i/>
                <w:iCs/>
                <w:lang w:val="en-US"/>
              </w:rPr>
            </w:pPr>
            <w:r w:rsidRPr="003A5744">
              <w:rPr>
                <w:lang w:val="en-US"/>
              </w:rPr>
              <w:t>N/A</w:t>
            </w:r>
          </w:p>
        </w:tc>
        <w:tc>
          <w:tcPr>
            <w:tcW w:w="0" w:type="auto"/>
            <w:tcBorders>
              <w:top w:val="single" w:sz="4" w:space="0" w:color="01653F"/>
            </w:tcBorders>
            <w:shd w:val="clear" w:color="auto" w:fill="auto"/>
          </w:tcPr>
          <w:p w14:paraId="75BBCDA1" w14:textId="77777777" w:rsidR="00BA7A65" w:rsidRPr="003A5744" w:rsidRDefault="00BA7A65" w:rsidP="00BA7A65">
            <w:pPr>
              <w:rPr>
                <w:b/>
                <w:bCs/>
                <w:i/>
                <w:iCs/>
                <w:lang w:val="en-US"/>
              </w:rPr>
            </w:pPr>
            <w:r>
              <w:t>Further investigation is required to ensure correct claiming</w:t>
            </w:r>
          </w:p>
        </w:tc>
      </w:tr>
      <w:tr w:rsidR="00BA7A65" w:rsidRPr="003A5744" w14:paraId="5EC48942" w14:textId="77777777" w:rsidTr="00BA7A65">
        <w:tc>
          <w:tcPr>
            <w:tcW w:w="0" w:type="auto"/>
            <w:gridSpan w:val="5"/>
            <w:tcBorders>
              <w:top w:val="single" w:sz="4" w:space="0" w:color="B66113"/>
              <w:bottom w:val="single" w:sz="4" w:space="0" w:color="B66113"/>
            </w:tcBorders>
            <w:shd w:val="clear" w:color="auto" w:fill="auto"/>
          </w:tcPr>
          <w:p w14:paraId="04450C39" w14:textId="77777777" w:rsidR="00BA7A65" w:rsidRPr="003A5744" w:rsidRDefault="00BA7A65" w:rsidP="00BA7A65">
            <w:pPr>
              <w:rPr>
                <w:b/>
                <w:bCs/>
                <w:i/>
                <w:iCs/>
                <w:lang w:val="en-US"/>
              </w:rPr>
            </w:pPr>
            <w:bookmarkStart w:id="30" w:name="_Toc525904573"/>
          </w:p>
          <w:p w14:paraId="67F28AD2" w14:textId="77777777" w:rsidR="00BA7A65" w:rsidRPr="003A5744" w:rsidRDefault="00BA7A65" w:rsidP="00BA7A65">
            <w:pPr>
              <w:rPr>
                <w:b/>
                <w:bCs/>
                <w:i/>
                <w:iCs/>
                <w:lang w:val="en-US"/>
              </w:rPr>
            </w:pPr>
            <w:r w:rsidRPr="003A5744">
              <w:rPr>
                <w:b/>
                <w:bCs/>
                <w:i/>
                <w:iCs/>
                <w:lang w:val="en-US"/>
              </w:rPr>
              <w:t>Reco</w:t>
            </w:r>
            <w:r>
              <w:rPr>
                <w:b/>
                <w:bCs/>
                <w:i/>
                <w:iCs/>
                <w:lang w:val="en-US"/>
              </w:rPr>
              <w:t>mmendation 24</w:t>
            </w:r>
            <w:r w:rsidRPr="003A5744">
              <w:rPr>
                <w:b/>
                <w:bCs/>
                <w:i/>
                <w:iCs/>
                <w:lang w:val="en-US"/>
              </w:rPr>
              <w:t xml:space="preserve">: </w:t>
            </w:r>
            <w:r w:rsidRPr="003A5744">
              <w:rPr>
                <w:b/>
                <w:bCs/>
                <w:i/>
                <w:iCs/>
                <w:lang w:val="en-US"/>
              </w:rPr>
              <w:tab/>
            </w:r>
            <w:r w:rsidRPr="001D4B71">
              <w:t xml:space="preserve"> </w:t>
            </w:r>
            <w:r w:rsidRPr="001D4B71">
              <w:rPr>
                <w:b/>
                <w:bCs/>
                <w:i/>
                <w:iCs/>
              </w:rPr>
              <w:t>Deletion of items 18274, 39115 and 39140 - outdated and not best practice</w:t>
            </w:r>
            <w:bookmarkEnd w:id="30"/>
          </w:p>
        </w:tc>
      </w:tr>
      <w:tr w:rsidR="00BA7A65" w:rsidRPr="003A5744" w14:paraId="415DDB07" w14:textId="77777777" w:rsidTr="00BA7A65">
        <w:tc>
          <w:tcPr>
            <w:tcW w:w="0" w:type="auto"/>
            <w:tcBorders>
              <w:top w:val="single" w:sz="4" w:space="0" w:color="B66113"/>
              <w:bottom w:val="single" w:sz="4" w:space="0" w:color="B66113"/>
            </w:tcBorders>
            <w:shd w:val="clear" w:color="auto" w:fill="CC6600"/>
          </w:tcPr>
          <w:p w14:paraId="34D28331" w14:textId="77777777" w:rsidR="00BA7A65" w:rsidRPr="003A5744" w:rsidRDefault="00BA7A65" w:rsidP="00BA7A65">
            <w:pPr>
              <w:rPr>
                <w:b/>
                <w:lang w:val="en-GB"/>
              </w:rPr>
            </w:pPr>
            <w:r w:rsidRPr="003A5744">
              <w:rPr>
                <w:b/>
                <w:lang w:val="en-GB"/>
              </w:rPr>
              <w:t>Item</w:t>
            </w:r>
          </w:p>
        </w:tc>
        <w:tc>
          <w:tcPr>
            <w:tcW w:w="0" w:type="auto"/>
            <w:tcBorders>
              <w:top w:val="single" w:sz="4" w:space="0" w:color="B66113"/>
              <w:bottom w:val="single" w:sz="4" w:space="0" w:color="B66113"/>
            </w:tcBorders>
            <w:shd w:val="clear" w:color="auto" w:fill="CC6600"/>
          </w:tcPr>
          <w:p w14:paraId="0AFFBCF4" w14:textId="77777777" w:rsidR="00BA7A65" w:rsidRPr="003A5744" w:rsidRDefault="00BA7A65" w:rsidP="00BA7A65">
            <w:pPr>
              <w:rPr>
                <w:b/>
                <w:lang w:val="en-GB"/>
              </w:rPr>
            </w:pPr>
            <w:r w:rsidRPr="003A5744">
              <w:rPr>
                <w:b/>
                <w:lang w:val="en-GB"/>
              </w:rPr>
              <w:t>What it does</w:t>
            </w:r>
          </w:p>
        </w:tc>
        <w:tc>
          <w:tcPr>
            <w:tcW w:w="0" w:type="auto"/>
            <w:tcBorders>
              <w:top w:val="single" w:sz="4" w:space="0" w:color="B66113"/>
              <w:bottom w:val="single" w:sz="4" w:space="0" w:color="B66113"/>
            </w:tcBorders>
            <w:shd w:val="clear" w:color="auto" w:fill="CC6600"/>
          </w:tcPr>
          <w:p w14:paraId="1000A16E" w14:textId="77777777" w:rsidR="00BA7A65" w:rsidRPr="003A5744" w:rsidRDefault="00BA7A65" w:rsidP="00BA7A65">
            <w:pPr>
              <w:rPr>
                <w:b/>
                <w:lang w:val="en-GB"/>
              </w:rPr>
            </w:pPr>
            <w:r w:rsidRPr="003A5744">
              <w:rPr>
                <w:b/>
                <w:lang w:val="en-GB"/>
              </w:rPr>
              <w:t>Committee recommendation</w:t>
            </w:r>
          </w:p>
        </w:tc>
        <w:tc>
          <w:tcPr>
            <w:tcW w:w="0" w:type="auto"/>
            <w:tcBorders>
              <w:top w:val="single" w:sz="4" w:space="0" w:color="B66113"/>
              <w:bottom w:val="single" w:sz="4" w:space="0" w:color="B66113"/>
            </w:tcBorders>
            <w:shd w:val="clear" w:color="auto" w:fill="CC6600"/>
          </w:tcPr>
          <w:p w14:paraId="033DA2B3" w14:textId="77777777" w:rsidR="00BA7A65" w:rsidRPr="003A5744" w:rsidRDefault="00BA7A65" w:rsidP="00BA7A65">
            <w:pPr>
              <w:rPr>
                <w:b/>
                <w:lang w:val="en-GB"/>
              </w:rPr>
            </w:pPr>
            <w:r w:rsidRPr="003A5744">
              <w:rPr>
                <w:b/>
                <w:lang w:val="en-GB"/>
              </w:rPr>
              <w:t>What would be different</w:t>
            </w:r>
          </w:p>
        </w:tc>
        <w:tc>
          <w:tcPr>
            <w:tcW w:w="0" w:type="auto"/>
            <w:tcBorders>
              <w:top w:val="single" w:sz="4" w:space="0" w:color="B66113"/>
              <w:bottom w:val="single" w:sz="4" w:space="0" w:color="B66113"/>
            </w:tcBorders>
            <w:shd w:val="clear" w:color="auto" w:fill="CC6600"/>
          </w:tcPr>
          <w:p w14:paraId="6E97672B" w14:textId="77777777" w:rsidR="00BA7A65" w:rsidRPr="003A5744" w:rsidRDefault="00BA7A65" w:rsidP="00BA7A65">
            <w:pPr>
              <w:rPr>
                <w:b/>
                <w:lang w:val="en-GB"/>
              </w:rPr>
            </w:pPr>
            <w:r w:rsidRPr="003A5744">
              <w:rPr>
                <w:b/>
                <w:lang w:val="en-GB"/>
              </w:rPr>
              <w:t>Why</w:t>
            </w:r>
          </w:p>
        </w:tc>
      </w:tr>
      <w:tr w:rsidR="00BA7A65" w:rsidRPr="003A5744" w14:paraId="31239D6A" w14:textId="77777777" w:rsidTr="00BA7A65">
        <w:tc>
          <w:tcPr>
            <w:tcW w:w="0" w:type="auto"/>
            <w:tcBorders>
              <w:top w:val="single" w:sz="4" w:space="0" w:color="B66113"/>
              <w:bottom w:val="single" w:sz="4" w:space="0" w:color="B66113"/>
            </w:tcBorders>
            <w:shd w:val="clear" w:color="auto" w:fill="auto"/>
          </w:tcPr>
          <w:p w14:paraId="48A8766E" w14:textId="77777777" w:rsidR="00BA7A65" w:rsidRPr="003A5744" w:rsidRDefault="00BA7A65" w:rsidP="00BA7A65">
            <w:pPr>
              <w:rPr>
                <w:b/>
                <w:lang w:val="en-US"/>
              </w:rPr>
            </w:pPr>
            <w:r w:rsidRPr="003A5744">
              <w:rPr>
                <w:b/>
                <w:lang w:val="en-US"/>
              </w:rPr>
              <w:t>18274</w:t>
            </w:r>
          </w:p>
        </w:tc>
        <w:tc>
          <w:tcPr>
            <w:tcW w:w="0" w:type="auto"/>
            <w:tcBorders>
              <w:top w:val="single" w:sz="4" w:space="0" w:color="B66113"/>
              <w:bottom w:val="single" w:sz="4" w:space="0" w:color="B66113"/>
            </w:tcBorders>
            <w:shd w:val="clear" w:color="auto" w:fill="auto"/>
          </w:tcPr>
          <w:p w14:paraId="01D44078" w14:textId="77777777" w:rsidR="00BA7A65" w:rsidRPr="003A5744" w:rsidRDefault="00BA7A65" w:rsidP="00BA7A65">
            <w:r w:rsidRPr="003A5744">
              <w:t>Injection of a single nerve that comes out of the spinal cord to make it go numb.</w:t>
            </w:r>
          </w:p>
        </w:tc>
        <w:tc>
          <w:tcPr>
            <w:tcW w:w="0" w:type="auto"/>
            <w:tcBorders>
              <w:top w:val="single" w:sz="4" w:space="0" w:color="B66113"/>
              <w:bottom w:val="single" w:sz="4" w:space="0" w:color="B66113"/>
            </w:tcBorders>
            <w:shd w:val="clear" w:color="auto" w:fill="auto"/>
          </w:tcPr>
          <w:p w14:paraId="46B9DB4A" w14:textId="77777777" w:rsidR="00BA7A65" w:rsidRPr="003A5744" w:rsidRDefault="00BA7A65" w:rsidP="00BA7A65">
            <w:r w:rsidRPr="003A5744">
              <w:t xml:space="preserve">Delete as it refers to outdated procedures and is no </w:t>
            </w:r>
            <w:r>
              <w:t>longer used for pain management</w:t>
            </w:r>
          </w:p>
          <w:p w14:paraId="631E795A" w14:textId="77777777" w:rsidR="00BA7A65" w:rsidRPr="003A5744" w:rsidRDefault="00BA7A65" w:rsidP="00BA7A65"/>
        </w:tc>
        <w:tc>
          <w:tcPr>
            <w:tcW w:w="0" w:type="auto"/>
            <w:tcBorders>
              <w:top w:val="single" w:sz="4" w:space="0" w:color="B66113"/>
              <w:bottom w:val="single" w:sz="4" w:space="0" w:color="B66113"/>
            </w:tcBorders>
            <w:shd w:val="clear" w:color="auto" w:fill="auto"/>
          </w:tcPr>
          <w:p w14:paraId="23226FE0" w14:textId="77777777" w:rsidR="00BA7A65" w:rsidRPr="003A5744" w:rsidRDefault="00BA7A65" w:rsidP="00BA7A65">
            <w:r w:rsidRPr="003A5744">
              <w:t xml:space="preserve">This item will no longer </w:t>
            </w:r>
            <w:r>
              <w:t>be able to be used</w:t>
            </w:r>
          </w:p>
        </w:tc>
        <w:tc>
          <w:tcPr>
            <w:tcW w:w="0" w:type="auto"/>
            <w:tcBorders>
              <w:top w:val="single" w:sz="4" w:space="0" w:color="B66113"/>
              <w:bottom w:val="single" w:sz="4" w:space="0" w:color="B66113"/>
            </w:tcBorders>
            <w:shd w:val="clear" w:color="auto" w:fill="auto"/>
          </w:tcPr>
          <w:p w14:paraId="7B2AB9B7" w14:textId="77777777" w:rsidR="00BA7A65" w:rsidRPr="003A5744" w:rsidRDefault="00BA7A65" w:rsidP="00BA7A65">
            <w:r>
              <w:t>This</w:t>
            </w:r>
            <w:r w:rsidRPr="003A5744">
              <w:t xml:space="preserve"> is not necessary because a multi-level injection is required to block even a single facet joint</w:t>
            </w:r>
          </w:p>
        </w:tc>
      </w:tr>
      <w:tr w:rsidR="00BA7A65" w:rsidRPr="003A5744" w14:paraId="474E71FB" w14:textId="77777777" w:rsidTr="00BA7A65">
        <w:tc>
          <w:tcPr>
            <w:tcW w:w="0" w:type="auto"/>
            <w:tcBorders>
              <w:top w:val="single" w:sz="4" w:space="0" w:color="B66113"/>
              <w:bottom w:val="single" w:sz="4" w:space="0" w:color="B66113"/>
            </w:tcBorders>
            <w:shd w:val="clear" w:color="auto" w:fill="auto"/>
          </w:tcPr>
          <w:p w14:paraId="3E5AAFC5" w14:textId="77777777" w:rsidR="00BA7A65" w:rsidRPr="003A5744" w:rsidRDefault="00BA7A65" w:rsidP="00BA7A65">
            <w:pPr>
              <w:rPr>
                <w:b/>
                <w:lang w:val="en-US"/>
              </w:rPr>
            </w:pPr>
            <w:r w:rsidRPr="003A5744">
              <w:rPr>
                <w:b/>
                <w:lang w:val="en-US"/>
              </w:rPr>
              <w:t>39115</w:t>
            </w:r>
          </w:p>
          <w:p w14:paraId="3815DE40" w14:textId="77777777" w:rsidR="00BA7A65" w:rsidRPr="003A5744" w:rsidRDefault="00BA7A65" w:rsidP="00BA7A65">
            <w:pPr>
              <w:rPr>
                <w:b/>
                <w:lang w:val="en-US"/>
              </w:rPr>
            </w:pPr>
          </w:p>
        </w:tc>
        <w:tc>
          <w:tcPr>
            <w:tcW w:w="0" w:type="auto"/>
            <w:tcBorders>
              <w:top w:val="single" w:sz="4" w:space="0" w:color="B66113"/>
              <w:bottom w:val="single" w:sz="4" w:space="0" w:color="B66113"/>
            </w:tcBorders>
            <w:shd w:val="clear" w:color="auto" w:fill="auto"/>
          </w:tcPr>
          <w:p w14:paraId="39FC143E" w14:textId="77777777" w:rsidR="00BA7A65" w:rsidRPr="003A5744" w:rsidRDefault="00BA7A65" w:rsidP="00BA7A65">
            <w:r w:rsidRPr="003A5744">
              <w:t>Temporarily blocking/interrupting by any method the nerves t</w:t>
            </w:r>
            <w:r>
              <w:t>hat come out of the spinal cord</w:t>
            </w:r>
          </w:p>
          <w:p w14:paraId="16A163F2" w14:textId="77777777" w:rsidR="00BA7A65" w:rsidRPr="003A5744" w:rsidRDefault="00BA7A65" w:rsidP="00BA7A65"/>
          <w:p w14:paraId="4883F116" w14:textId="77777777" w:rsidR="00BA7A65" w:rsidRPr="003A5744" w:rsidRDefault="00BA7A65" w:rsidP="00BA7A65"/>
        </w:tc>
        <w:tc>
          <w:tcPr>
            <w:tcW w:w="0" w:type="auto"/>
            <w:tcBorders>
              <w:top w:val="single" w:sz="4" w:space="0" w:color="B66113"/>
              <w:bottom w:val="single" w:sz="4" w:space="0" w:color="B66113"/>
            </w:tcBorders>
            <w:shd w:val="clear" w:color="auto" w:fill="auto"/>
          </w:tcPr>
          <w:p w14:paraId="08C4BF59" w14:textId="77777777" w:rsidR="00BA7A65" w:rsidRPr="003A5744" w:rsidRDefault="00BA7A65" w:rsidP="00BA7A65">
            <w:r w:rsidRPr="003A5744">
              <w:lastRenderedPageBreak/>
              <w:t>Delete as it refers to outdated procedures and is no l</w:t>
            </w:r>
            <w:r>
              <w:t>onger used for pain management</w:t>
            </w:r>
          </w:p>
          <w:p w14:paraId="7EED7173" w14:textId="77777777" w:rsidR="00BA7A65" w:rsidRPr="003A5744" w:rsidRDefault="00BA7A65" w:rsidP="00BA7A65"/>
          <w:p w14:paraId="76264ADA" w14:textId="77777777" w:rsidR="00BA7A65" w:rsidRPr="003A5744" w:rsidRDefault="00BA7A65" w:rsidP="00BA7A65"/>
        </w:tc>
        <w:tc>
          <w:tcPr>
            <w:tcW w:w="0" w:type="auto"/>
            <w:tcBorders>
              <w:top w:val="single" w:sz="4" w:space="0" w:color="B66113"/>
              <w:bottom w:val="single" w:sz="4" w:space="0" w:color="B66113"/>
            </w:tcBorders>
            <w:shd w:val="clear" w:color="auto" w:fill="auto"/>
          </w:tcPr>
          <w:p w14:paraId="361273A0" w14:textId="77777777" w:rsidR="00BA7A65" w:rsidRPr="003A5744" w:rsidRDefault="00BA7A65" w:rsidP="00BA7A65">
            <w:r w:rsidRPr="003A5744">
              <w:lastRenderedPageBreak/>
              <w:t>This item wi</w:t>
            </w:r>
            <w:r>
              <w:t>ll no longer be able to be used</w:t>
            </w:r>
            <w:r w:rsidRPr="003A5744">
              <w:t xml:space="preserve"> </w:t>
            </w:r>
          </w:p>
        </w:tc>
        <w:tc>
          <w:tcPr>
            <w:tcW w:w="0" w:type="auto"/>
            <w:tcBorders>
              <w:top w:val="single" w:sz="4" w:space="0" w:color="B66113"/>
              <w:bottom w:val="single" w:sz="4" w:space="0" w:color="B66113"/>
            </w:tcBorders>
            <w:shd w:val="clear" w:color="auto" w:fill="auto"/>
          </w:tcPr>
          <w:p w14:paraId="7CEA8049" w14:textId="77777777" w:rsidR="00BA7A65" w:rsidRPr="003A5744" w:rsidRDefault="00BA7A65" w:rsidP="00BA7A65">
            <w:r>
              <w:t>This item is very rarely used, with a decrease of</w:t>
            </w:r>
            <w:r w:rsidRPr="003A5744">
              <w:t xml:space="preserve"> 42% </w:t>
            </w:r>
            <w:r>
              <w:lastRenderedPageBreak/>
              <w:t>between  2016/</w:t>
            </w:r>
            <w:r w:rsidRPr="003A5744">
              <w:t>2017</w:t>
            </w:r>
            <w:r>
              <w:t xml:space="preserve"> and </w:t>
            </w:r>
            <w:r w:rsidRPr="003A5744">
              <w:t>2017-2018</w:t>
            </w:r>
          </w:p>
          <w:p w14:paraId="4B487571" w14:textId="77777777" w:rsidR="00BA7A65" w:rsidRPr="003A5744" w:rsidRDefault="00BA7A65" w:rsidP="00BA7A65">
            <w:r w:rsidRPr="003A5744">
              <w:t xml:space="preserve">This item is a historical number used for an outdated procedure and should </w:t>
            </w:r>
            <w:r>
              <w:t>be deleted to modernise the MBS</w:t>
            </w:r>
          </w:p>
          <w:p w14:paraId="35CE52E2" w14:textId="77777777" w:rsidR="00BA7A65" w:rsidRPr="003A5744" w:rsidRDefault="00BA7A65" w:rsidP="00BA7A65"/>
        </w:tc>
      </w:tr>
      <w:tr w:rsidR="00BA7A65" w:rsidRPr="003A5744" w14:paraId="1202A7E2" w14:textId="77777777" w:rsidTr="00BA7A65">
        <w:tc>
          <w:tcPr>
            <w:tcW w:w="0" w:type="auto"/>
            <w:tcBorders>
              <w:top w:val="single" w:sz="4" w:space="0" w:color="B66113"/>
              <w:bottom w:val="single" w:sz="4" w:space="0" w:color="B66113"/>
            </w:tcBorders>
            <w:shd w:val="clear" w:color="auto" w:fill="auto"/>
          </w:tcPr>
          <w:p w14:paraId="277787C5" w14:textId="77777777" w:rsidR="00BA7A65" w:rsidRPr="003A5744" w:rsidRDefault="00BA7A65" w:rsidP="00BA7A65">
            <w:pPr>
              <w:rPr>
                <w:b/>
                <w:lang w:val="en-US"/>
              </w:rPr>
            </w:pPr>
            <w:r w:rsidRPr="003A5744">
              <w:rPr>
                <w:b/>
                <w:lang w:val="en-US"/>
              </w:rPr>
              <w:t>39140</w:t>
            </w:r>
          </w:p>
        </w:tc>
        <w:tc>
          <w:tcPr>
            <w:tcW w:w="0" w:type="auto"/>
            <w:tcBorders>
              <w:top w:val="single" w:sz="4" w:space="0" w:color="B66113"/>
              <w:bottom w:val="single" w:sz="4" w:space="0" w:color="B66113"/>
            </w:tcBorders>
            <w:shd w:val="clear" w:color="auto" w:fill="auto"/>
          </w:tcPr>
          <w:p w14:paraId="2FA06563" w14:textId="77777777" w:rsidR="00BA7A65" w:rsidRPr="003A5744" w:rsidRDefault="00BA7A65" w:rsidP="00BA7A65">
            <w:r w:rsidRPr="003A5744">
              <w:t>Inserting an epidural catheter under image control to remove soft scar tissue.</w:t>
            </w:r>
          </w:p>
        </w:tc>
        <w:tc>
          <w:tcPr>
            <w:tcW w:w="0" w:type="auto"/>
            <w:tcBorders>
              <w:top w:val="single" w:sz="4" w:space="0" w:color="B66113"/>
              <w:bottom w:val="single" w:sz="4" w:space="0" w:color="B66113"/>
            </w:tcBorders>
            <w:shd w:val="clear" w:color="auto" w:fill="auto"/>
          </w:tcPr>
          <w:p w14:paraId="375E521E" w14:textId="77777777" w:rsidR="00BA7A65" w:rsidRPr="003A5744" w:rsidRDefault="00BA7A65" w:rsidP="00BA7A65">
            <w:r w:rsidRPr="003A5744">
              <w:t xml:space="preserve">Delete as it refers to outdated procedures and is no </w:t>
            </w:r>
            <w:r>
              <w:t>longer used for pain management</w:t>
            </w:r>
          </w:p>
        </w:tc>
        <w:tc>
          <w:tcPr>
            <w:tcW w:w="0" w:type="auto"/>
            <w:tcBorders>
              <w:top w:val="single" w:sz="4" w:space="0" w:color="B66113"/>
              <w:bottom w:val="single" w:sz="4" w:space="0" w:color="B66113"/>
            </w:tcBorders>
            <w:shd w:val="clear" w:color="auto" w:fill="auto"/>
          </w:tcPr>
          <w:p w14:paraId="388129DB" w14:textId="77777777" w:rsidR="00BA7A65" w:rsidRPr="003A5744" w:rsidRDefault="00BA7A65" w:rsidP="00BA7A65">
            <w:r w:rsidRPr="003A5744">
              <w:t>This item wi</w:t>
            </w:r>
            <w:r>
              <w:t>ll no longer be able to be used</w:t>
            </w:r>
          </w:p>
        </w:tc>
        <w:tc>
          <w:tcPr>
            <w:tcW w:w="0" w:type="auto"/>
            <w:tcBorders>
              <w:top w:val="single" w:sz="4" w:space="0" w:color="B66113"/>
              <w:bottom w:val="single" w:sz="4" w:space="0" w:color="B66113"/>
            </w:tcBorders>
            <w:shd w:val="clear" w:color="auto" w:fill="auto"/>
          </w:tcPr>
          <w:p w14:paraId="4E2F920C" w14:textId="77777777" w:rsidR="00BA7A65" w:rsidRPr="003A5744" w:rsidRDefault="00BA7A65" w:rsidP="00BA7A65">
            <w:pPr>
              <w:spacing w:before="0" w:after="120"/>
            </w:pPr>
            <w:r>
              <w:t>This</w:t>
            </w:r>
            <w:r w:rsidRPr="003A5744">
              <w:t xml:space="preserve"> item </w:t>
            </w:r>
            <w:r>
              <w:t>is to</w:t>
            </w:r>
            <w:r w:rsidRPr="003A5744">
              <w:t xml:space="preserve"> be deleted as the epidural lysis of a</w:t>
            </w:r>
            <w:r>
              <w:t>dhesions is not evidence based</w:t>
            </w:r>
          </w:p>
        </w:tc>
      </w:tr>
      <w:tr w:rsidR="00BA7A65" w:rsidRPr="003A5744" w14:paraId="79D4BE16" w14:textId="77777777" w:rsidTr="00BA7A65">
        <w:tc>
          <w:tcPr>
            <w:tcW w:w="0" w:type="auto"/>
            <w:gridSpan w:val="5"/>
            <w:tcBorders>
              <w:top w:val="single" w:sz="4" w:space="0" w:color="B66113"/>
              <w:bottom w:val="single" w:sz="4" w:space="0" w:color="B66113"/>
            </w:tcBorders>
            <w:shd w:val="clear" w:color="auto" w:fill="auto"/>
          </w:tcPr>
          <w:p w14:paraId="0AEF548F" w14:textId="77777777" w:rsidR="00BA7A65" w:rsidRPr="003A5744" w:rsidRDefault="00BA7A65" w:rsidP="00BA7A65">
            <w:pPr>
              <w:rPr>
                <w:b/>
                <w:bCs/>
                <w:i/>
                <w:iCs/>
                <w:lang w:val="en-US"/>
              </w:rPr>
            </w:pPr>
          </w:p>
          <w:p w14:paraId="1A8BA20E" w14:textId="77777777" w:rsidR="00BA7A65" w:rsidRPr="003A5744" w:rsidRDefault="00BA7A65" w:rsidP="00BA7A65">
            <w:pPr>
              <w:rPr>
                <w:b/>
                <w:bCs/>
                <w:i/>
                <w:iCs/>
                <w:lang w:val="en-US"/>
              </w:rPr>
            </w:pPr>
            <w:r w:rsidRPr="003A5744">
              <w:rPr>
                <w:b/>
                <w:bCs/>
                <w:i/>
                <w:iCs/>
                <w:lang w:val="en-US"/>
              </w:rPr>
              <w:t xml:space="preserve">Recommendation 25:  </w:t>
            </w:r>
            <w:r w:rsidRPr="001D4B71">
              <w:t xml:space="preserve"> </w:t>
            </w:r>
            <w:r w:rsidRPr="001D4B71">
              <w:rPr>
                <w:b/>
                <w:bCs/>
                <w:i/>
                <w:iCs/>
              </w:rPr>
              <w:t>Referrals of items 18258, 18260, 18270, 18272 and 18282</w:t>
            </w:r>
          </w:p>
        </w:tc>
      </w:tr>
      <w:tr w:rsidR="00BA7A65" w:rsidRPr="003A5744" w14:paraId="1C820CC1" w14:textId="77777777" w:rsidTr="00BA7A65">
        <w:tc>
          <w:tcPr>
            <w:tcW w:w="0" w:type="auto"/>
            <w:tcBorders>
              <w:top w:val="single" w:sz="4" w:space="0" w:color="B66113"/>
              <w:bottom w:val="single" w:sz="4" w:space="0" w:color="B66113"/>
            </w:tcBorders>
            <w:shd w:val="clear" w:color="auto" w:fill="D65700"/>
          </w:tcPr>
          <w:p w14:paraId="718D4B60" w14:textId="77777777" w:rsidR="00BA7A65" w:rsidRPr="003A5744" w:rsidRDefault="00BA7A65" w:rsidP="00BA7A65">
            <w:pPr>
              <w:rPr>
                <w:b/>
                <w:lang w:val="en-GB"/>
              </w:rPr>
            </w:pPr>
            <w:r w:rsidRPr="003A5744">
              <w:rPr>
                <w:b/>
                <w:lang w:val="en-GB"/>
              </w:rPr>
              <w:t>Item</w:t>
            </w:r>
          </w:p>
        </w:tc>
        <w:tc>
          <w:tcPr>
            <w:tcW w:w="0" w:type="auto"/>
            <w:tcBorders>
              <w:top w:val="single" w:sz="4" w:space="0" w:color="B66113"/>
              <w:bottom w:val="single" w:sz="4" w:space="0" w:color="B66113"/>
            </w:tcBorders>
            <w:shd w:val="clear" w:color="auto" w:fill="D65700"/>
          </w:tcPr>
          <w:p w14:paraId="5491859B" w14:textId="77777777" w:rsidR="00BA7A65" w:rsidRPr="003A5744" w:rsidRDefault="00BA7A65" w:rsidP="00BA7A65">
            <w:pPr>
              <w:rPr>
                <w:b/>
                <w:lang w:val="en-GB"/>
              </w:rPr>
            </w:pPr>
            <w:r w:rsidRPr="003A5744">
              <w:rPr>
                <w:b/>
                <w:lang w:val="en-GB"/>
              </w:rPr>
              <w:t>What it does</w:t>
            </w:r>
          </w:p>
        </w:tc>
        <w:tc>
          <w:tcPr>
            <w:tcW w:w="0" w:type="auto"/>
            <w:tcBorders>
              <w:top w:val="single" w:sz="4" w:space="0" w:color="B66113"/>
              <w:bottom w:val="single" w:sz="4" w:space="0" w:color="B66113"/>
            </w:tcBorders>
            <w:shd w:val="clear" w:color="auto" w:fill="D65700"/>
          </w:tcPr>
          <w:p w14:paraId="6DBF5C27" w14:textId="77777777" w:rsidR="00BA7A65" w:rsidRPr="003A5744" w:rsidRDefault="00BA7A65" w:rsidP="00BA7A65">
            <w:pPr>
              <w:rPr>
                <w:b/>
                <w:lang w:val="en-GB"/>
              </w:rPr>
            </w:pPr>
            <w:r w:rsidRPr="003A5744">
              <w:rPr>
                <w:b/>
                <w:lang w:val="en-GB"/>
              </w:rPr>
              <w:t>Committee recommendation</w:t>
            </w:r>
          </w:p>
        </w:tc>
        <w:tc>
          <w:tcPr>
            <w:tcW w:w="0" w:type="auto"/>
            <w:tcBorders>
              <w:top w:val="single" w:sz="4" w:space="0" w:color="B66113"/>
              <w:bottom w:val="single" w:sz="4" w:space="0" w:color="B66113"/>
            </w:tcBorders>
            <w:shd w:val="clear" w:color="auto" w:fill="D65700"/>
          </w:tcPr>
          <w:p w14:paraId="613F43FE" w14:textId="77777777" w:rsidR="00BA7A65" w:rsidRPr="003A5744" w:rsidRDefault="00BA7A65" w:rsidP="00BA7A65">
            <w:pPr>
              <w:rPr>
                <w:b/>
                <w:lang w:val="en-GB"/>
              </w:rPr>
            </w:pPr>
            <w:r w:rsidRPr="003A5744">
              <w:rPr>
                <w:b/>
                <w:lang w:val="en-GB"/>
              </w:rPr>
              <w:t>What would be different</w:t>
            </w:r>
          </w:p>
        </w:tc>
        <w:tc>
          <w:tcPr>
            <w:tcW w:w="0" w:type="auto"/>
            <w:tcBorders>
              <w:top w:val="single" w:sz="4" w:space="0" w:color="B66113"/>
              <w:bottom w:val="single" w:sz="4" w:space="0" w:color="B66113"/>
            </w:tcBorders>
            <w:shd w:val="clear" w:color="auto" w:fill="D65700"/>
          </w:tcPr>
          <w:p w14:paraId="532062FB" w14:textId="77777777" w:rsidR="00BA7A65" w:rsidRPr="003A5744" w:rsidRDefault="00BA7A65" w:rsidP="00BA7A65">
            <w:pPr>
              <w:rPr>
                <w:b/>
                <w:lang w:val="en-GB"/>
              </w:rPr>
            </w:pPr>
            <w:r w:rsidRPr="003A5744">
              <w:rPr>
                <w:b/>
                <w:lang w:val="en-GB"/>
              </w:rPr>
              <w:t>Why</w:t>
            </w:r>
          </w:p>
        </w:tc>
      </w:tr>
      <w:tr w:rsidR="00BA7A65" w:rsidRPr="003A5744" w14:paraId="206FF3CB" w14:textId="77777777" w:rsidTr="00BA7A65">
        <w:tc>
          <w:tcPr>
            <w:tcW w:w="0" w:type="auto"/>
            <w:tcBorders>
              <w:top w:val="single" w:sz="4" w:space="0" w:color="B66113"/>
              <w:bottom w:val="single" w:sz="4" w:space="0" w:color="B66113"/>
            </w:tcBorders>
            <w:shd w:val="clear" w:color="auto" w:fill="auto"/>
          </w:tcPr>
          <w:p w14:paraId="44300C39" w14:textId="77777777" w:rsidR="00BA7A65" w:rsidRDefault="00BA7A65" w:rsidP="00BA7A65">
            <w:pPr>
              <w:spacing w:before="0"/>
              <w:rPr>
                <w:b/>
                <w:lang w:val="en-US"/>
              </w:rPr>
            </w:pPr>
            <w:r w:rsidRPr="003A5744">
              <w:rPr>
                <w:b/>
                <w:lang w:val="en-US"/>
              </w:rPr>
              <w:t xml:space="preserve">18258, 18260, </w:t>
            </w:r>
          </w:p>
          <w:p w14:paraId="0251C4D2" w14:textId="77777777" w:rsidR="00BA7A65" w:rsidRDefault="00BA7A65" w:rsidP="00BA7A65">
            <w:pPr>
              <w:spacing w:before="0"/>
              <w:rPr>
                <w:b/>
                <w:lang w:val="en-US"/>
              </w:rPr>
            </w:pPr>
            <w:r w:rsidRPr="003A5744">
              <w:rPr>
                <w:b/>
                <w:lang w:val="en-US"/>
              </w:rPr>
              <w:t>18270,</w:t>
            </w:r>
          </w:p>
          <w:p w14:paraId="15F8652A" w14:textId="77777777" w:rsidR="00BA7A65" w:rsidRDefault="00BA7A65" w:rsidP="00BA7A65">
            <w:pPr>
              <w:spacing w:before="0"/>
              <w:rPr>
                <w:b/>
                <w:lang w:val="en-US"/>
              </w:rPr>
            </w:pPr>
            <w:r w:rsidRPr="003A5744">
              <w:rPr>
                <w:b/>
                <w:lang w:val="en-US"/>
              </w:rPr>
              <w:t>18272</w:t>
            </w:r>
            <w:r>
              <w:rPr>
                <w:b/>
                <w:lang w:val="en-US"/>
              </w:rPr>
              <w:t>, 18282</w:t>
            </w:r>
          </w:p>
          <w:p w14:paraId="754DAA90" w14:textId="77777777" w:rsidR="00BA7A65" w:rsidRPr="003A5744" w:rsidRDefault="00BA7A65" w:rsidP="00BA7A65">
            <w:pPr>
              <w:spacing w:before="0"/>
              <w:rPr>
                <w:b/>
                <w:lang w:val="en-US"/>
              </w:rPr>
            </w:pPr>
          </w:p>
        </w:tc>
        <w:tc>
          <w:tcPr>
            <w:tcW w:w="0" w:type="auto"/>
            <w:tcBorders>
              <w:top w:val="single" w:sz="4" w:space="0" w:color="B66113"/>
              <w:bottom w:val="single" w:sz="4" w:space="0" w:color="B66113"/>
            </w:tcBorders>
            <w:shd w:val="clear" w:color="auto" w:fill="auto"/>
          </w:tcPr>
          <w:p w14:paraId="3F9550E5" w14:textId="77777777" w:rsidR="00BA7A65" w:rsidRPr="003A5744" w:rsidRDefault="00BA7A65" w:rsidP="00BA7A65">
            <w:r w:rsidRPr="003A5744">
              <w:t>Various</w:t>
            </w:r>
          </w:p>
        </w:tc>
        <w:tc>
          <w:tcPr>
            <w:tcW w:w="0" w:type="auto"/>
            <w:tcBorders>
              <w:top w:val="single" w:sz="4" w:space="0" w:color="B66113"/>
              <w:bottom w:val="single" w:sz="4" w:space="0" w:color="B66113"/>
            </w:tcBorders>
            <w:shd w:val="clear" w:color="auto" w:fill="auto"/>
          </w:tcPr>
          <w:p w14:paraId="5E4D4153" w14:textId="77777777" w:rsidR="00BA7A65" w:rsidRPr="003A5744" w:rsidRDefault="00BA7A65" w:rsidP="00BA7A65">
            <w:r w:rsidRPr="003A5744">
              <w:t xml:space="preserve">Referral to other clinical committees. </w:t>
            </w:r>
          </w:p>
        </w:tc>
        <w:tc>
          <w:tcPr>
            <w:tcW w:w="0" w:type="auto"/>
            <w:tcBorders>
              <w:top w:val="single" w:sz="4" w:space="0" w:color="B66113"/>
              <w:bottom w:val="single" w:sz="4" w:space="0" w:color="B66113"/>
            </w:tcBorders>
            <w:shd w:val="clear" w:color="auto" w:fill="auto"/>
          </w:tcPr>
          <w:p w14:paraId="54CFE8B7" w14:textId="77777777" w:rsidR="00BA7A65" w:rsidRPr="003A5744" w:rsidRDefault="00BA7A65" w:rsidP="00BA7A65">
            <w:pPr>
              <w:spacing w:before="0"/>
              <w:rPr>
                <w:lang w:val="en-US"/>
              </w:rPr>
            </w:pPr>
            <w:r w:rsidRPr="003A5744">
              <w:rPr>
                <w:lang w:val="en-US"/>
              </w:rPr>
              <w:t>N/A</w:t>
            </w:r>
          </w:p>
        </w:tc>
        <w:tc>
          <w:tcPr>
            <w:tcW w:w="0" w:type="auto"/>
            <w:tcBorders>
              <w:top w:val="single" w:sz="4" w:space="0" w:color="B66113"/>
              <w:bottom w:val="single" w:sz="4" w:space="0" w:color="B66113"/>
            </w:tcBorders>
            <w:shd w:val="clear" w:color="auto" w:fill="auto"/>
          </w:tcPr>
          <w:p w14:paraId="471F8CF8" w14:textId="77777777" w:rsidR="00BA7A65" w:rsidRPr="003A5744" w:rsidRDefault="00BA7A65" w:rsidP="00BA7A65">
            <w:r>
              <w:t>These items</w:t>
            </w:r>
            <w:r w:rsidRPr="003A5744">
              <w:t xml:space="preserve"> are not used in volume by Pain Medicine Specialists, therefore the committee has referred these items to the Vascular Clinical </w:t>
            </w:r>
            <w:r w:rsidRPr="003A5744">
              <w:lastRenderedPageBreak/>
              <w:t>Committee and the Thoracic Surgery Clinical Committees.</w:t>
            </w:r>
          </w:p>
        </w:tc>
      </w:tr>
    </w:tbl>
    <w:p w14:paraId="01E8633B" w14:textId="77777777" w:rsidR="00BA7A65" w:rsidRPr="003A5744" w:rsidRDefault="00BA7A65" w:rsidP="00BA7A65">
      <w:pPr>
        <w:spacing w:before="0" w:after="0" w:line="240" w:lineRule="auto"/>
        <w:rPr>
          <w:rFonts w:eastAsiaTheme="minorHAnsi" w:cs="Arial"/>
          <w:b/>
          <w:bCs/>
          <w:i/>
          <w:iCs/>
          <w:sz w:val="20"/>
          <w:szCs w:val="20"/>
          <w:lang w:val="en-US"/>
        </w:rPr>
      </w:pPr>
    </w:p>
    <w:bookmarkEnd w:id="5"/>
    <w:bookmarkEnd w:id="6"/>
    <w:bookmarkEnd w:id="7"/>
    <w:bookmarkEnd w:id="8"/>
    <w:bookmarkEnd w:id="9"/>
    <w:p w14:paraId="4B336F8D" w14:textId="77777777" w:rsidR="00BA7A65" w:rsidRDefault="00BA7A65" w:rsidP="00BA7A65">
      <w:pPr>
        <w:pStyle w:val="TableCaption"/>
      </w:pPr>
    </w:p>
    <w:p w14:paraId="3B08CC4E" w14:textId="77777777" w:rsidR="00BA7A65" w:rsidRDefault="00BA7A65"/>
    <w:sectPr w:rsidR="00BA7A65" w:rsidSect="00BA7A65">
      <w:headerReference w:type="default" r:id="rId7"/>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713F1" w14:textId="77777777" w:rsidR="004C05D3" w:rsidRDefault="004C05D3">
      <w:pPr>
        <w:spacing w:before="0" w:after="0" w:line="240" w:lineRule="auto"/>
      </w:pPr>
      <w:r>
        <w:separator/>
      </w:r>
    </w:p>
  </w:endnote>
  <w:endnote w:type="continuationSeparator" w:id="0">
    <w:p w14:paraId="6866FEC0" w14:textId="77777777" w:rsidR="004C05D3" w:rsidRDefault="004C05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3530D" w14:textId="77777777" w:rsidR="004C05D3" w:rsidRDefault="004C05D3">
      <w:pPr>
        <w:spacing w:before="0" w:after="0" w:line="240" w:lineRule="auto"/>
      </w:pPr>
      <w:r>
        <w:separator/>
      </w:r>
    </w:p>
  </w:footnote>
  <w:footnote w:type="continuationSeparator" w:id="0">
    <w:p w14:paraId="2F60C4AB" w14:textId="77777777" w:rsidR="004C05D3" w:rsidRDefault="004C05D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5902" w14:textId="77777777" w:rsidR="00BA7A65" w:rsidRDefault="00BA7A65">
    <w:r>
      <w:rPr>
        <w:noProof/>
      </w:rPr>
      <w:drawing>
        <wp:anchor distT="0" distB="0" distL="114300" distR="114300" simplePos="0" relativeHeight="251659264" behindDoc="0" locked="0" layoutInCell="1" allowOverlap="1" wp14:anchorId="662183C5" wp14:editId="2EC8FBF4">
          <wp:simplePos x="0" y="0"/>
          <wp:positionH relativeFrom="page">
            <wp:align>right</wp:align>
          </wp:positionH>
          <wp:positionV relativeFrom="paragraph">
            <wp:posOffset>-459740</wp:posOffset>
          </wp:positionV>
          <wp:extent cx="7619117" cy="736979"/>
          <wp:effectExtent l="0" t="0" r="1270" b="6350"/>
          <wp:wrapSquare wrapText="bothSides"/>
          <wp:docPr id="305" name="Picture 305" descr="MBS Review Taskforce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BS-Word-header.jpg"/>
                  <pic:cNvPicPr/>
                </pic:nvPicPr>
                <pic:blipFill>
                  <a:blip r:embed="rId1">
                    <a:extLst>
                      <a:ext uri="{28A0092B-C50C-407E-A947-70E740481C1C}">
                        <a14:useLocalDpi xmlns:a14="http://schemas.microsoft.com/office/drawing/2010/main" val="0"/>
                      </a:ext>
                    </a:extLst>
                  </a:blip>
                  <a:stretch>
                    <a:fillRect/>
                  </a:stretch>
                </pic:blipFill>
                <pic:spPr>
                  <a:xfrm>
                    <a:off x="0" y="0"/>
                    <a:ext cx="7619117" cy="736979"/>
                  </a:xfrm>
                  <a:prstGeom prst="rect">
                    <a:avLst/>
                  </a:prstGeom>
                </pic:spPr>
              </pic:pic>
            </a:graphicData>
          </a:graphic>
        </wp:anchor>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A0E80"/>
    <w:multiLevelType w:val="hybridMultilevel"/>
    <w:tmpl w:val="D1CE6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723834"/>
    <w:multiLevelType w:val="hybridMultilevel"/>
    <w:tmpl w:val="DF9CE0BA"/>
    <w:lvl w:ilvl="0" w:tplc="CF741FEE">
      <w:start w:val="1"/>
      <w:numFmt w:val="upperLetter"/>
      <w:pStyle w:val="AppendixStyle1"/>
      <w:lvlText w:val="Appendix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3566" w:hanging="360"/>
      </w:pPr>
    </w:lvl>
    <w:lvl w:ilvl="2" w:tplc="0C09001B">
      <w:start w:val="1"/>
      <w:numFmt w:val="lowerRoman"/>
      <w:lvlText w:val="%3."/>
      <w:lvlJc w:val="right"/>
      <w:pPr>
        <w:ind w:left="4286" w:hanging="180"/>
      </w:pPr>
    </w:lvl>
    <w:lvl w:ilvl="3" w:tplc="0C09000F" w:tentative="1">
      <w:start w:val="1"/>
      <w:numFmt w:val="decimal"/>
      <w:lvlText w:val="%4."/>
      <w:lvlJc w:val="left"/>
      <w:pPr>
        <w:ind w:left="5006" w:hanging="360"/>
      </w:pPr>
    </w:lvl>
    <w:lvl w:ilvl="4" w:tplc="0C090019" w:tentative="1">
      <w:start w:val="1"/>
      <w:numFmt w:val="lowerLetter"/>
      <w:lvlText w:val="%5."/>
      <w:lvlJc w:val="left"/>
      <w:pPr>
        <w:ind w:left="5726" w:hanging="360"/>
      </w:pPr>
    </w:lvl>
    <w:lvl w:ilvl="5" w:tplc="0C09001B" w:tentative="1">
      <w:start w:val="1"/>
      <w:numFmt w:val="lowerRoman"/>
      <w:lvlText w:val="%6."/>
      <w:lvlJc w:val="right"/>
      <w:pPr>
        <w:ind w:left="6446" w:hanging="180"/>
      </w:pPr>
    </w:lvl>
    <w:lvl w:ilvl="6" w:tplc="0C09000F" w:tentative="1">
      <w:start w:val="1"/>
      <w:numFmt w:val="decimal"/>
      <w:lvlText w:val="%7."/>
      <w:lvlJc w:val="left"/>
      <w:pPr>
        <w:ind w:left="7166" w:hanging="360"/>
      </w:pPr>
    </w:lvl>
    <w:lvl w:ilvl="7" w:tplc="0C090019" w:tentative="1">
      <w:start w:val="1"/>
      <w:numFmt w:val="lowerLetter"/>
      <w:lvlText w:val="%8."/>
      <w:lvlJc w:val="left"/>
      <w:pPr>
        <w:ind w:left="7886" w:hanging="360"/>
      </w:pPr>
    </w:lvl>
    <w:lvl w:ilvl="8" w:tplc="0C09001B" w:tentative="1">
      <w:start w:val="1"/>
      <w:numFmt w:val="lowerRoman"/>
      <w:lvlText w:val="%9."/>
      <w:lvlJc w:val="right"/>
      <w:pPr>
        <w:ind w:left="8606" w:hanging="180"/>
      </w:pPr>
    </w:lvl>
  </w:abstractNum>
  <w:abstractNum w:abstractNumId="2" w15:restartNumberingAfterBreak="0">
    <w:nsid w:val="4CAB07AC"/>
    <w:multiLevelType w:val="hybridMultilevel"/>
    <w:tmpl w:val="6C0EF396"/>
    <w:lvl w:ilvl="0" w:tplc="60E498AA">
      <w:start w:val="1"/>
      <w:numFmt w:val="bullet"/>
      <w:pStyle w:val="Bullet-green"/>
      <w:lvlText w:val=""/>
      <w:lvlJc w:val="left"/>
      <w:pPr>
        <w:ind w:left="862" w:hanging="431"/>
      </w:pPr>
      <w:rPr>
        <w:rFonts w:ascii="Symbol" w:hAnsi="Symbol"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2231" w:hanging="720"/>
      </w:pPr>
      <w:rPr>
        <w:rFonts w:ascii="Calibri" w:eastAsia="Times New Roman" w:hAnsi="Calibri" w:cs="Times New Roman" w:hint="default"/>
      </w:rPr>
    </w:lvl>
    <w:lvl w:ilvl="2" w:tplc="04090005">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3" w15:restartNumberingAfterBreak="0">
    <w:nsid w:val="7D0575B2"/>
    <w:multiLevelType w:val="multilevel"/>
    <w:tmpl w:val="239CA310"/>
    <w:lvl w:ilvl="0">
      <w:start w:val="1"/>
      <w:numFmt w:val="decimal"/>
      <w:pStyle w:val="Heading1"/>
      <w:lvlText w:val="%1."/>
      <w:lvlJc w:val="left"/>
      <w:pPr>
        <w:ind w:left="3125" w:hanging="432"/>
      </w:pPr>
      <w:rPr>
        <w:rFonts w:hint="default"/>
      </w:rPr>
    </w:lvl>
    <w:lvl w:ilvl="1">
      <w:start w:val="1"/>
      <w:numFmt w:val="decimal"/>
      <w:pStyle w:val="Heading2"/>
      <w:lvlText w:val="%1.%2"/>
      <w:lvlJc w:val="left"/>
      <w:pPr>
        <w:ind w:left="-417" w:hanging="576"/>
      </w:pPr>
      <w:rPr>
        <w:b/>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29" w:hanging="864"/>
      </w:pPr>
      <w:rPr>
        <w:rFonts w:hint="default"/>
      </w:rPr>
    </w:lvl>
    <w:lvl w:ilvl="4">
      <w:start w:val="1"/>
      <w:numFmt w:val="decimal"/>
      <w:lvlText w:val="%1.%2.%3.%4.%5"/>
      <w:lvlJc w:val="left"/>
      <w:pPr>
        <w:ind w:left="15" w:hanging="1008"/>
      </w:pPr>
      <w:rPr>
        <w:rFonts w:hint="default"/>
      </w:rPr>
    </w:lvl>
    <w:lvl w:ilvl="5">
      <w:start w:val="1"/>
      <w:numFmt w:val="decimal"/>
      <w:lvlText w:val="%1.%2.%3.%4.%5.%6"/>
      <w:lvlJc w:val="left"/>
      <w:pPr>
        <w:ind w:left="159" w:hanging="1152"/>
      </w:pPr>
      <w:rPr>
        <w:rFonts w:hint="default"/>
      </w:rPr>
    </w:lvl>
    <w:lvl w:ilvl="6">
      <w:start w:val="1"/>
      <w:numFmt w:val="decimal"/>
      <w:lvlText w:val="%1.%2.%3.%4.%5.%6.%7"/>
      <w:lvlJc w:val="left"/>
      <w:pPr>
        <w:ind w:left="303" w:hanging="1296"/>
      </w:pPr>
      <w:rPr>
        <w:rFonts w:hint="default"/>
      </w:rPr>
    </w:lvl>
    <w:lvl w:ilvl="7">
      <w:start w:val="1"/>
      <w:numFmt w:val="decimal"/>
      <w:lvlText w:val="%1.%2.%3.%4.%5.%6.%7.%8"/>
      <w:lvlJc w:val="left"/>
      <w:pPr>
        <w:ind w:left="447" w:hanging="1440"/>
      </w:pPr>
      <w:rPr>
        <w:rFonts w:hint="default"/>
      </w:rPr>
    </w:lvl>
    <w:lvl w:ilvl="8">
      <w:start w:val="1"/>
      <w:numFmt w:val="decimal"/>
      <w:lvlText w:val="%1.%2.%3.%4.%5.%6.%7.%8.%9"/>
      <w:lvlJc w:val="left"/>
      <w:pPr>
        <w:ind w:left="591" w:hanging="1584"/>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65"/>
    <w:rsid w:val="00131855"/>
    <w:rsid w:val="004C05D3"/>
    <w:rsid w:val="00BA7A65"/>
    <w:rsid w:val="00CE4AB4"/>
    <w:rsid w:val="00D45ACE"/>
    <w:rsid w:val="00E019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E64C"/>
  <w15:chartTrackingRefBased/>
  <w15:docId w15:val="{ACB0C6C5-BF98-6945-B5F1-4DF8791B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7A65"/>
    <w:pPr>
      <w:spacing w:before="180" w:after="60" w:line="312" w:lineRule="auto"/>
    </w:pPr>
    <w:rPr>
      <w:rFonts w:eastAsia="Times New Roman" w:cs="Times New Roman"/>
      <w:sz w:val="22"/>
      <w:lang w:eastAsia="en-AU"/>
    </w:rPr>
  </w:style>
  <w:style w:type="paragraph" w:styleId="Heading1">
    <w:name w:val="heading 1"/>
    <w:basedOn w:val="Normal"/>
    <w:next w:val="Normal"/>
    <w:link w:val="Heading1Char"/>
    <w:uiPriority w:val="9"/>
    <w:qFormat/>
    <w:rsid w:val="00CE4AB4"/>
    <w:pPr>
      <w:keepNext/>
      <w:widowControl w:val="0"/>
      <w:numPr>
        <w:numId w:val="3"/>
      </w:numPr>
      <w:pBdr>
        <w:bottom w:val="single" w:sz="16" w:space="11" w:color="BFBFBF"/>
      </w:pBdr>
      <w:autoSpaceDE w:val="0"/>
      <w:autoSpaceDN w:val="0"/>
      <w:adjustRightInd w:val="0"/>
      <w:spacing w:before="720" w:after="720"/>
      <w:textAlignment w:val="center"/>
      <w:outlineLvl w:val="0"/>
    </w:pPr>
    <w:rPr>
      <w:rFonts w:cstheme="minorHAnsi"/>
      <w:b/>
      <w:bCs/>
      <w:color w:val="01653F"/>
      <w:sz w:val="40"/>
      <w:szCs w:val="40"/>
      <w:lang w:val="en-US" w:eastAsia="en-US"/>
    </w:rPr>
  </w:style>
  <w:style w:type="paragraph" w:styleId="Heading2">
    <w:name w:val="heading 2"/>
    <w:basedOn w:val="Normal"/>
    <w:next w:val="Normal"/>
    <w:link w:val="Heading2Char"/>
    <w:uiPriority w:val="5"/>
    <w:qFormat/>
    <w:rsid w:val="00CE4AB4"/>
    <w:pPr>
      <w:keepNext/>
      <w:numPr>
        <w:ilvl w:val="1"/>
        <w:numId w:val="3"/>
      </w:numPr>
      <w:spacing w:before="120" w:after="120"/>
      <w:outlineLvl w:val="1"/>
    </w:pPr>
    <w:rPr>
      <w:rFonts w:eastAsiaTheme="minorHAnsi" w:cs="Arial"/>
      <w:b/>
      <w:bCs/>
      <w:iCs/>
      <w:color w:val="01653F"/>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7A65"/>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Style1">
    <w:name w:val="Appendix Style 1"/>
    <w:basedOn w:val="Normal"/>
    <w:next w:val="Normal"/>
    <w:qFormat/>
    <w:rsid w:val="00BA7A65"/>
    <w:pPr>
      <w:numPr>
        <w:numId w:val="1"/>
      </w:numPr>
      <w:spacing w:before="0" w:after="0"/>
      <w:outlineLvl w:val="0"/>
    </w:pPr>
    <w:rPr>
      <w:rFonts w:cs="Arial"/>
      <w:b/>
      <w:color w:val="01653F"/>
      <w:sz w:val="32"/>
      <w:lang w:val="en-US" w:eastAsia="en-US"/>
    </w:rPr>
  </w:style>
  <w:style w:type="paragraph" w:customStyle="1" w:styleId="TableCaption">
    <w:name w:val="Table Caption"/>
    <w:basedOn w:val="Caption"/>
    <w:qFormat/>
    <w:rsid w:val="00BA7A65"/>
    <w:pPr>
      <w:keepNext/>
      <w:spacing w:before="120" w:after="120" w:line="312" w:lineRule="auto"/>
    </w:pPr>
    <w:rPr>
      <w:rFonts w:eastAsiaTheme="minorHAnsi" w:cs="Arial"/>
      <w:b/>
      <w:i w:val="0"/>
      <w:iCs w:val="0"/>
      <w:color w:val="000000" w:themeColor="text1"/>
      <w:sz w:val="20"/>
      <w:szCs w:val="22"/>
      <w:lang w:eastAsia="en-US"/>
    </w:rPr>
  </w:style>
  <w:style w:type="paragraph" w:styleId="Caption">
    <w:name w:val="caption"/>
    <w:basedOn w:val="Normal"/>
    <w:next w:val="Normal"/>
    <w:uiPriority w:val="35"/>
    <w:semiHidden/>
    <w:unhideWhenUsed/>
    <w:qFormat/>
    <w:rsid w:val="00BA7A65"/>
    <w:pPr>
      <w:spacing w:before="0"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CE4AB4"/>
    <w:rPr>
      <w:rFonts w:eastAsia="Times New Roman" w:cstheme="minorHAnsi"/>
      <w:b/>
      <w:bCs/>
      <w:color w:val="01653F"/>
      <w:sz w:val="40"/>
      <w:szCs w:val="40"/>
      <w:lang w:val="en-US"/>
    </w:rPr>
  </w:style>
  <w:style w:type="character" w:customStyle="1" w:styleId="Heading2Char">
    <w:name w:val="Heading 2 Char"/>
    <w:basedOn w:val="DefaultParagraphFont"/>
    <w:link w:val="Heading2"/>
    <w:uiPriority w:val="5"/>
    <w:rsid w:val="00CE4AB4"/>
    <w:rPr>
      <w:rFonts w:cs="Arial"/>
      <w:b/>
      <w:bCs/>
      <w:iCs/>
      <w:color w:val="01653F"/>
      <w:sz w:val="26"/>
      <w:szCs w:val="26"/>
      <w:lang w:val="en-US"/>
    </w:rPr>
  </w:style>
  <w:style w:type="paragraph" w:customStyle="1" w:styleId="Bullet-green">
    <w:name w:val="Bullet - green"/>
    <w:basedOn w:val="Normal"/>
    <w:link w:val="Bullet-greenChar"/>
    <w:uiPriority w:val="14"/>
    <w:qFormat/>
    <w:rsid w:val="00CE4AB4"/>
    <w:pPr>
      <w:numPr>
        <w:numId w:val="4"/>
      </w:numPr>
      <w:spacing w:before="0" w:after="120"/>
    </w:pPr>
  </w:style>
  <w:style w:type="character" w:customStyle="1" w:styleId="Bullet-greenChar">
    <w:name w:val="Bullet - green Char"/>
    <w:basedOn w:val="DefaultParagraphFont"/>
    <w:link w:val="Bullet-green"/>
    <w:uiPriority w:val="14"/>
    <w:rsid w:val="00CE4AB4"/>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4394</Words>
  <Characters>25052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Rai</dc:creator>
  <cp:keywords/>
  <dc:description/>
  <cp:lastModifiedBy>Priyanka Rai</cp:lastModifiedBy>
  <cp:revision>2</cp:revision>
  <dcterms:created xsi:type="dcterms:W3CDTF">2019-02-06T00:34:00Z</dcterms:created>
  <dcterms:modified xsi:type="dcterms:W3CDTF">2019-02-14T02:09:00Z</dcterms:modified>
</cp:coreProperties>
</file>