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F6DDE" w14:textId="7794E6BF" w:rsidR="009062B4" w:rsidRDefault="00A22B4F" w:rsidP="006A50B1">
      <w:pPr>
        <w:pStyle w:val="Heading2"/>
      </w:pPr>
      <w:r>
        <w:t xml:space="preserve">THE IMPACT OF PAIN ON RURAL AND REGIONAL AUSTRALIA: </w:t>
      </w:r>
      <w:r>
        <w:br/>
        <w:t>THE PROBLEMS AND THE SOLUTIONS</w:t>
      </w:r>
    </w:p>
    <w:p w14:paraId="19F5971E" w14:textId="793100C6" w:rsidR="009062B4" w:rsidRPr="009062B4" w:rsidRDefault="009062B4" w:rsidP="009062B4">
      <w:pPr>
        <w:ind w:left="5040"/>
      </w:pPr>
      <w:r w:rsidRPr="009062B4">
        <w:rPr>
          <w:rFonts w:ascii="Arial" w:hAnsi="Arial" w:cs="Arial"/>
          <w:sz w:val="22"/>
          <w:szCs w:val="22"/>
        </w:rPr>
        <w:t xml:space="preserve">Carol Bennett CEO </w:t>
      </w:r>
      <w:proofErr w:type="spellStart"/>
      <w:r w:rsidRPr="009062B4">
        <w:rPr>
          <w:rFonts w:ascii="Arial" w:hAnsi="Arial" w:cs="Arial"/>
          <w:sz w:val="22"/>
          <w:szCs w:val="22"/>
        </w:rPr>
        <w:t>Painaustralia</w:t>
      </w:r>
      <w:proofErr w:type="spellEnd"/>
    </w:p>
    <w:p w14:paraId="0F0C6B94" w14:textId="77777777" w:rsidR="009062B4" w:rsidRDefault="009062B4" w:rsidP="006A50B1">
      <w:pPr>
        <w:pStyle w:val="Heading2"/>
      </w:pPr>
    </w:p>
    <w:p w14:paraId="0CA61BBA" w14:textId="5326B577" w:rsidR="00F72186" w:rsidRPr="00F72186" w:rsidRDefault="00F72186" w:rsidP="006A50B1">
      <w:pPr>
        <w:pStyle w:val="Heading2"/>
      </w:pPr>
      <w:r w:rsidRPr="00F72186">
        <w:t>EXECUTIVE SUMMARY</w:t>
      </w:r>
    </w:p>
    <w:p w14:paraId="3348DFEC" w14:textId="77777777" w:rsidR="00F72186" w:rsidRDefault="00F72186" w:rsidP="006A50B1">
      <w:pPr>
        <w:tabs>
          <w:tab w:val="left" w:pos="0"/>
        </w:tabs>
        <w:spacing w:line="276" w:lineRule="auto"/>
        <w:rPr>
          <w:rFonts w:ascii="Arial" w:hAnsi="Arial" w:cs="Arial"/>
          <w:sz w:val="22"/>
          <w:szCs w:val="22"/>
        </w:rPr>
      </w:pPr>
    </w:p>
    <w:p w14:paraId="643B66C4" w14:textId="5B825D79" w:rsidR="004011E9" w:rsidRPr="00B975F3" w:rsidRDefault="001E4FE2" w:rsidP="006A50B1">
      <w:pPr>
        <w:tabs>
          <w:tab w:val="left" w:pos="0"/>
        </w:tabs>
        <w:spacing w:line="276" w:lineRule="auto"/>
        <w:rPr>
          <w:rFonts w:ascii="Arial" w:hAnsi="Arial" w:cs="Arial"/>
          <w:sz w:val="22"/>
          <w:szCs w:val="22"/>
        </w:rPr>
      </w:pPr>
      <w:r w:rsidRPr="00B975F3">
        <w:rPr>
          <w:rFonts w:ascii="Arial" w:hAnsi="Arial" w:cs="Arial"/>
          <w:sz w:val="22"/>
          <w:szCs w:val="22"/>
        </w:rPr>
        <w:t>Worldwide, the need for more effective treatment for pain has steadily gained recognition as the cornerstone of patient-centered care</w:t>
      </w:r>
      <w:r w:rsidRPr="00B975F3">
        <w:rPr>
          <w:rFonts w:ascii="Arial" w:hAnsi="Arial" w:cs="Arial"/>
          <w:color w:val="000000"/>
          <w:sz w:val="22"/>
          <w:szCs w:val="22"/>
          <w:shd w:val="clear" w:color="auto" w:fill="FFFFFF"/>
        </w:rPr>
        <w:t>.</w:t>
      </w:r>
      <w:r w:rsidRPr="00B975F3">
        <w:rPr>
          <w:rFonts w:ascii="Arial" w:hAnsi="Arial" w:cs="Arial"/>
          <w:sz w:val="22"/>
          <w:szCs w:val="22"/>
        </w:rPr>
        <w:t xml:space="preserve"> Addressing pain is in the interests of all Australians, as pain not only con</w:t>
      </w:r>
      <w:bookmarkStart w:id="0" w:name="_GoBack"/>
      <w:bookmarkEnd w:id="0"/>
      <w:r w:rsidRPr="00B975F3">
        <w:rPr>
          <w:rFonts w:ascii="Arial" w:hAnsi="Arial" w:cs="Arial"/>
          <w:sz w:val="22"/>
          <w:szCs w:val="22"/>
        </w:rPr>
        <w:t>tributes to poor health, social and financial outcomes for individuals, but also represents a significant economic burden and puts major pressure on the health care system.</w:t>
      </w:r>
    </w:p>
    <w:p w14:paraId="47ACA44C" w14:textId="4527C47C" w:rsidR="00B975F3" w:rsidRPr="00B975F3" w:rsidRDefault="00B975F3" w:rsidP="006A50B1">
      <w:pPr>
        <w:tabs>
          <w:tab w:val="left" w:pos="0"/>
        </w:tabs>
        <w:spacing w:line="276" w:lineRule="auto"/>
        <w:rPr>
          <w:rFonts w:ascii="Arial" w:hAnsi="Arial" w:cs="Arial"/>
          <w:sz w:val="22"/>
          <w:szCs w:val="22"/>
        </w:rPr>
      </w:pPr>
    </w:p>
    <w:p w14:paraId="05F15816" w14:textId="77777777" w:rsidR="00B975F3" w:rsidRPr="00B975F3" w:rsidRDefault="00B975F3" w:rsidP="006A50B1">
      <w:pPr>
        <w:spacing w:line="276" w:lineRule="auto"/>
        <w:rPr>
          <w:rFonts w:ascii="Arial" w:hAnsi="Arial" w:cs="Arial"/>
          <w:sz w:val="22"/>
          <w:szCs w:val="22"/>
        </w:rPr>
      </w:pPr>
      <w:r w:rsidRPr="00B975F3">
        <w:rPr>
          <w:rFonts w:ascii="Arial" w:hAnsi="Arial" w:cs="Arial"/>
          <w:sz w:val="22"/>
          <w:szCs w:val="22"/>
        </w:rPr>
        <w:t xml:space="preserve">With at least one in five Australians living experiencing chronic pain today, it is an escalating health issue and carries a significant economic burden in lost productivity and health costs. Addressing pain is in the interests of all Australians. </w:t>
      </w:r>
    </w:p>
    <w:p w14:paraId="16CCF7C5" w14:textId="77777777" w:rsidR="00B975F3" w:rsidRPr="00B975F3" w:rsidRDefault="00B975F3" w:rsidP="006A50B1">
      <w:pPr>
        <w:spacing w:line="276" w:lineRule="auto"/>
        <w:rPr>
          <w:rFonts w:ascii="Arial" w:hAnsi="Arial" w:cs="Arial"/>
          <w:sz w:val="22"/>
          <w:szCs w:val="22"/>
        </w:rPr>
      </w:pPr>
      <w:r w:rsidRPr="00B975F3">
        <w:rPr>
          <w:rFonts w:ascii="Arial" w:hAnsi="Arial" w:cs="Arial"/>
          <w:sz w:val="22"/>
          <w:szCs w:val="22"/>
        </w:rPr>
        <w:t xml:space="preserve">Yet many people living with pain cannot get access to best practice pain management, often due to cost, location or low awareness of treatment options, and medication is playing an increasing role. To date, pain has not been a national health policy priority, despite its significant impact on people’s lives. </w:t>
      </w:r>
    </w:p>
    <w:p w14:paraId="21A9B0D3" w14:textId="77777777" w:rsidR="00B975F3" w:rsidRPr="00B975F3" w:rsidRDefault="00B975F3" w:rsidP="006A50B1">
      <w:pPr>
        <w:tabs>
          <w:tab w:val="left" w:pos="0"/>
        </w:tabs>
        <w:spacing w:line="276" w:lineRule="auto"/>
        <w:rPr>
          <w:rFonts w:ascii="Arial" w:hAnsi="Arial" w:cs="Arial"/>
          <w:sz w:val="22"/>
          <w:szCs w:val="22"/>
        </w:rPr>
      </w:pPr>
    </w:p>
    <w:p w14:paraId="40605DC0" w14:textId="3C0DDFBE" w:rsidR="001E4FE2" w:rsidRPr="00B975F3" w:rsidRDefault="001E4FE2" w:rsidP="006A50B1">
      <w:pPr>
        <w:spacing w:line="276" w:lineRule="auto"/>
        <w:rPr>
          <w:rFonts w:ascii="Arial" w:hAnsi="Arial" w:cs="Arial"/>
          <w:sz w:val="22"/>
          <w:szCs w:val="22"/>
        </w:rPr>
      </w:pPr>
      <w:r w:rsidRPr="00B975F3">
        <w:rPr>
          <w:rFonts w:ascii="Arial" w:hAnsi="Arial" w:cs="Arial"/>
          <w:sz w:val="22"/>
          <w:szCs w:val="22"/>
        </w:rPr>
        <w:t>While pain management remains poorly implemented across Australia, in our rural and regional communities the contrast is even starker. Across the spectrum of health and welfare people in rural, regional and remote Australia experience worse health outcomes. They have less access to services and are exposed to increased health risks. Service access data reveals</w:t>
      </w:r>
      <w:r w:rsidRPr="00B975F3">
        <w:rPr>
          <w:rFonts w:ascii="Arial" w:hAnsi="Arial" w:cs="Arial"/>
          <w:sz w:val="22"/>
          <w:szCs w:val="22"/>
          <w:vertAlign w:val="superscript"/>
        </w:rPr>
        <w:t xml:space="preserve"> </w:t>
      </w:r>
      <w:r w:rsidRPr="00B975F3">
        <w:rPr>
          <w:rFonts w:ascii="Arial" w:hAnsi="Arial" w:cs="Arial"/>
          <w:sz w:val="22"/>
          <w:szCs w:val="22"/>
          <w:vertAlign w:val="superscript"/>
        </w:rPr>
        <w:endnoteReference w:id="1"/>
      </w:r>
      <w:r w:rsidRPr="00B975F3">
        <w:rPr>
          <w:rFonts w:ascii="Arial" w:hAnsi="Arial" w:cs="Arial"/>
          <w:sz w:val="22"/>
          <w:szCs w:val="22"/>
        </w:rPr>
        <w:t xml:space="preserve"> that people in remote areas access MBS services at up to half the rate as people in metropolitan areas and the health workforce is under-represented. </w:t>
      </w:r>
    </w:p>
    <w:p w14:paraId="4BF977B9" w14:textId="77777777" w:rsidR="001E4FE2" w:rsidRPr="00B975F3" w:rsidRDefault="001E4FE2" w:rsidP="006A50B1">
      <w:pPr>
        <w:spacing w:line="276" w:lineRule="auto"/>
        <w:rPr>
          <w:rFonts w:ascii="Arial" w:hAnsi="Arial" w:cs="Arial"/>
          <w:sz w:val="22"/>
          <w:szCs w:val="22"/>
        </w:rPr>
      </w:pPr>
    </w:p>
    <w:p w14:paraId="0E6E8783" w14:textId="24493723" w:rsidR="001E4FE2" w:rsidRPr="00B975F3" w:rsidRDefault="001E4FE2" w:rsidP="006A50B1">
      <w:pPr>
        <w:tabs>
          <w:tab w:val="left" w:pos="0"/>
        </w:tabs>
        <w:spacing w:line="276" w:lineRule="auto"/>
        <w:rPr>
          <w:rFonts w:ascii="Arial" w:hAnsi="Arial" w:cs="Arial"/>
          <w:sz w:val="22"/>
          <w:szCs w:val="22"/>
        </w:rPr>
      </w:pPr>
      <w:r w:rsidRPr="00B975F3">
        <w:rPr>
          <w:rFonts w:ascii="Arial" w:hAnsi="Arial" w:cs="Arial"/>
          <w:sz w:val="22"/>
          <w:szCs w:val="22"/>
        </w:rPr>
        <w:t>This is particularly challenging with regards to pain management, where multidisciplinary care is seen as the best possible treatment option. Some health professional disciplines don’t exist in many remote areas. In others, professions like optometrists, occupational therapists, dietitians and podiatrists are represented at between one fifth and one third the rate of metropolitan areas.</w:t>
      </w:r>
      <w:r w:rsidRPr="00B975F3">
        <w:rPr>
          <w:rFonts w:ascii="Arial" w:hAnsi="Arial" w:cs="Arial"/>
          <w:sz w:val="22"/>
          <w:szCs w:val="22"/>
          <w:vertAlign w:val="superscript"/>
        </w:rPr>
        <w:endnoteReference w:id="2"/>
      </w:r>
      <w:r w:rsidRPr="00B975F3">
        <w:rPr>
          <w:rFonts w:ascii="Arial" w:hAnsi="Arial" w:cs="Arial"/>
          <w:sz w:val="22"/>
          <w:szCs w:val="22"/>
        </w:rPr>
        <w:t xml:space="preserve"> This is a vital gap that needs to be bridged, especially if we want all Australians to </w:t>
      </w:r>
      <w:r w:rsidR="009062B4">
        <w:rPr>
          <w:rFonts w:ascii="Arial" w:hAnsi="Arial" w:cs="Arial"/>
          <w:sz w:val="22"/>
          <w:szCs w:val="22"/>
        </w:rPr>
        <w:t>achieve</w:t>
      </w:r>
      <w:r w:rsidRPr="00B975F3">
        <w:rPr>
          <w:rFonts w:ascii="Arial" w:hAnsi="Arial" w:cs="Arial"/>
          <w:sz w:val="22"/>
          <w:szCs w:val="22"/>
        </w:rPr>
        <w:t xml:space="preserve"> the </w:t>
      </w:r>
      <w:r w:rsidR="00B975F3" w:rsidRPr="00B975F3">
        <w:rPr>
          <w:rFonts w:ascii="Arial" w:hAnsi="Arial" w:cs="Arial"/>
          <w:sz w:val="22"/>
          <w:szCs w:val="22"/>
        </w:rPr>
        <w:t>health outcomes we are currently seeing.</w:t>
      </w:r>
    </w:p>
    <w:p w14:paraId="4C023AB9" w14:textId="77777777" w:rsidR="00B975F3" w:rsidRPr="00B975F3" w:rsidRDefault="00B975F3" w:rsidP="006A50B1">
      <w:pPr>
        <w:tabs>
          <w:tab w:val="left" w:pos="0"/>
        </w:tabs>
        <w:spacing w:line="276" w:lineRule="auto"/>
        <w:rPr>
          <w:rFonts w:ascii="Arial" w:hAnsi="Arial" w:cs="Arial"/>
          <w:sz w:val="22"/>
          <w:szCs w:val="22"/>
        </w:rPr>
      </w:pPr>
    </w:p>
    <w:p w14:paraId="3F4BBC7F" w14:textId="0A2605CB" w:rsidR="00B975F3" w:rsidRPr="00B975F3" w:rsidRDefault="00B975F3" w:rsidP="006A50B1">
      <w:pPr>
        <w:tabs>
          <w:tab w:val="left" w:pos="0"/>
        </w:tabs>
        <w:spacing w:line="276" w:lineRule="auto"/>
        <w:rPr>
          <w:rFonts w:ascii="Arial" w:hAnsi="Arial" w:cs="Arial"/>
          <w:sz w:val="22"/>
          <w:szCs w:val="22"/>
        </w:rPr>
      </w:pPr>
      <w:r w:rsidRPr="00B975F3">
        <w:rPr>
          <w:rFonts w:ascii="Arial" w:hAnsi="Arial" w:cs="Arial"/>
          <w:sz w:val="22"/>
          <w:szCs w:val="22"/>
        </w:rPr>
        <w:t>The lack of</w:t>
      </w:r>
      <w:r w:rsidR="009062B4">
        <w:rPr>
          <w:rFonts w:ascii="Arial" w:hAnsi="Arial" w:cs="Arial"/>
          <w:sz w:val="22"/>
          <w:szCs w:val="22"/>
        </w:rPr>
        <w:t xml:space="preserve"> treatment</w:t>
      </w:r>
      <w:r w:rsidRPr="00B975F3">
        <w:rPr>
          <w:rFonts w:ascii="Arial" w:hAnsi="Arial" w:cs="Arial"/>
          <w:sz w:val="22"/>
          <w:szCs w:val="22"/>
        </w:rPr>
        <w:t xml:space="preserve"> places in rural and remote communities’ results in more</w:t>
      </w:r>
      <w:r w:rsidR="00F72186">
        <w:rPr>
          <w:rFonts w:ascii="Arial" w:hAnsi="Arial" w:cs="Arial"/>
          <w:sz w:val="22"/>
          <w:szCs w:val="22"/>
        </w:rPr>
        <w:t xml:space="preserve"> Australians living in these communities left with poor health outcomes. This is an unacceptable situation, and we need to do more to </w:t>
      </w:r>
      <w:proofErr w:type="spellStart"/>
      <w:r w:rsidR="00F72186">
        <w:rPr>
          <w:rFonts w:ascii="Arial" w:hAnsi="Arial" w:cs="Arial"/>
          <w:sz w:val="22"/>
          <w:szCs w:val="22"/>
        </w:rPr>
        <w:t>prioriti</w:t>
      </w:r>
      <w:r w:rsidR="009062B4">
        <w:rPr>
          <w:rFonts w:ascii="Arial" w:hAnsi="Arial" w:cs="Arial"/>
          <w:sz w:val="22"/>
          <w:szCs w:val="22"/>
        </w:rPr>
        <w:t>se</w:t>
      </w:r>
      <w:proofErr w:type="spellEnd"/>
      <w:r w:rsidR="00F72186">
        <w:rPr>
          <w:rFonts w:ascii="Arial" w:hAnsi="Arial" w:cs="Arial"/>
          <w:sz w:val="22"/>
          <w:szCs w:val="22"/>
        </w:rPr>
        <w:t xml:space="preserve"> healthcare</w:t>
      </w:r>
      <w:r w:rsidR="009062B4">
        <w:rPr>
          <w:rFonts w:ascii="Arial" w:hAnsi="Arial" w:cs="Arial"/>
          <w:sz w:val="22"/>
          <w:szCs w:val="22"/>
        </w:rPr>
        <w:t xml:space="preserve"> an</w:t>
      </w:r>
      <w:r w:rsidR="00F72186">
        <w:rPr>
          <w:rFonts w:ascii="Arial" w:hAnsi="Arial" w:cs="Arial"/>
          <w:sz w:val="22"/>
          <w:szCs w:val="22"/>
        </w:rPr>
        <w:t>d pain management in these communities.</w:t>
      </w:r>
    </w:p>
    <w:p w14:paraId="048A1550" w14:textId="77777777" w:rsidR="001E4FE2" w:rsidRPr="00B975F3" w:rsidRDefault="001E4FE2" w:rsidP="006A50B1">
      <w:pPr>
        <w:tabs>
          <w:tab w:val="left" w:pos="0"/>
        </w:tabs>
        <w:spacing w:line="276" w:lineRule="auto"/>
        <w:rPr>
          <w:rFonts w:ascii="Arial" w:hAnsi="Arial" w:cs="Arial"/>
          <w:sz w:val="22"/>
          <w:szCs w:val="22"/>
        </w:rPr>
      </w:pPr>
    </w:p>
    <w:p w14:paraId="24D34D28" w14:textId="77777777" w:rsidR="009062B4" w:rsidRDefault="009062B4" w:rsidP="006A50B1">
      <w:pPr>
        <w:spacing w:line="276" w:lineRule="auto"/>
        <w:rPr>
          <w:rFonts w:ascii="Arial" w:hAnsi="Arial" w:cs="Arial"/>
          <w:b/>
          <w:color w:val="000000"/>
          <w:sz w:val="22"/>
          <w:szCs w:val="22"/>
        </w:rPr>
      </w:pPr>
    </w:p>
    <w:p w14:paraId="17A79380" w14:textId="77777777" w:rsidR="009062B4" w:rsidRDefault="009062B4" w:rsidP="006A50B1">
      <w:pPr>
        <w:spacing w:line="276" w:lineRule="auto"/>
        <w:rPr>
          <w:rFonts w:ascii="Arial" w:hAnsi="Arial" w:cs="Arial"/>
          <w:b/>
          <w:color w:val="000000"/>
          <w:sz w:val="22"/>
          <w:szCs w:val="22"/>
        </w:rPr>
      </w:pPr>
    </w:p>
    <w:p w14:paraId="2954A456" w14:textId="77777777" w:rsidR="009062B4" w:rsidRDefault="009062B4" w:rsidP="006A50B1">
      <w:pPr>
        <w:spacing w:line="276" w:lineRule="auto"/>
        <w:rPr>
          <w:rFonts w:ascii="Arial" w:hAnsi="Arial" w:cs="Arial"/>
          <w:b/>
          <w:color w:val="000000"/>
          <w:sz w:val="22"/>
          <w:szCs w:val="22"/>
        </w:rPr>
      </w:pPr>
    </w:p>
    <w:p w14:paraId="115F6B8C" w14:textId="77777777" w:rsidR="009062B4" w:rsidRDefault="009062B4" w:rsidP="006A50B1">
      <w:pPr>
        <w:spacing w:line="276" w:lineRule="auto"/>
        <w:rPr>
          <w:rFonts w:ascii="Arial" w:hAnsi="Arial" w:cs="Arial"/>
          <w:b/>
          <w:color w:val="000000"/>
          <w:sz w:val="22"/>
          <w:szCs w:val="22"/>
        </w:rPr>
      </w:pPr>
    </w:p>
    <w:p w14:paraId="6119ADA7" w14:textId="77777777" w:rsidR="009062B4" w:rsidRDefault="009062B4" w:rsidP="006A50B1">
      <w:pPr>
        <w:spacing w:line="276" w:lineRule="auto"/>
        <w:rPr>
          <w:rFonts w:ascii="Arial" w:hAnsi="Arial" w:cs="Arial"/>
          <w:b/>
          <w:color w:val="000000"/>
          <w:sz w:val="22"/>
          <w:szCs w:val="22"/>
        </w:rPr>
      </w:pPr>
    </w:p>
    <w:p w14:paraId="6076CEAF" w14:textId="77777777" w:rsidR="009062B4" w:rsidRDefault="009062B4" w:rsidP="006A50B1">
      <w:pPr>
        <w:spacing w:line="276" w:lineRule="auto"/>
        <w:rPr>
          <w:rFonts w:ascii="Arial" w:hAnsi="Arial" w:cs="Arial"/>
          <w:b/>
          <w:color w:val="000000"/>
          <w:sz w:val="22"/>
          <w:szCs w:val="22"/>
        </w:rPr>
      </w:pPr>
    </w:p>
    <w:p w14:paraId="760173AB" w14:textId="1006DA60" w:rsidR="008150FB" w:rsidRPr="00F72186" w:rsidRDefault="00F72186" w:rsidP="006A50B1">
      <w:pPr>
        <w:spacing w:line="276" w:lineRule="auto"/>
        <w:rPr>
          <w:rFonts w:ascii="Arial" w:hAnsi="Arial" w:cs="Arial"/>
          <w:b/>
          <w:color w:val="000000"/>
          <w:sz w:val="22"/>
          <w:szCs w:val="22"/>
        </w:rPr>
      </w:pPr>
      <w:r w:rsidRPr="00F72186">
        <w:rPr>
          <w:rFonts w:ascii="Arial" w:hAnsi="Arial" w:cs="Arial"/>
          <w:b/>
          <w:color w:val="000000"/>
          <w:sz w:val="22"/>
          <w:szCs w:val="22"/>
        </w:rPr>
        <w:lastRenderedPageBreak/>
        <w:t xml:space="preserve">THE </w:t>
      </w:r>
      <w:r w:rsidR="009062B4">
        <w:rPr>
          <w:rFonts w:ascii="Arial" w:hAnsi="Arial" w:cs="Arial"/>
          <w:b/>
          <w:color w:val="000000"/>
          <w:sz w:val="22"/>
          <w:szCs w:val="22"/>
        </w:rPr>
        <w:t>ISSUES</w:t>
      </w:r>
    </w:p>
    <w:p w14:paraId="1FEA97A3" w14:textId="77777777" w:rsidR="00F72186" w:rsidRPr="00B975F3" w:rsidRDefault="00F72186" w:rsidP="006A50B1">
      <w:pPr>
        <w:spacing w:line="276" w:lineRule="auto"/>
        <w:rPr>
          <w:rFonts w:ascii="Arial" w:hAnsi="Arial" w:cs="Arial"/>
          <w:color w:val="000000"/>
          <w:sz w:val="22"/>
          <w:szCs w:val="22"/>
        </w:rPr>
      </w:pPr>
    </w:p>
    <w:p w14:paraId="3A53283E" w14:textId="0713648A" w:rsidR="008150FB" w:rsidRPr="00F72186" w:rsidRDefault="008150FB" w:rsidP="006A50B1">
      <w:pPr>
        <w:pStyle w:val="Heading3"/>
      </w:pPr>
      <w:r w:rsidRPr="00F72186">
        <w:t xml:space="preserve">Millions of people live with </w:t>
      </w:r>
      <w:r w:rsidR="009062B4">
        <w:t>c</w:t>
      </w:r>
      <w:r w:rsidRPr="00F72186">
        <w:t xml:space="preserve">hronic </w:t>
      </w:r>
      <w:r w:rsidR="009062B4">
        <w:t>p</w:t>
      </w:r>
      <w:r w:rsidRPr="00F72186">
        <w:t>ain, and the pain burden is growing</w:t>
      </w:r>
    </w:p>
    <w:p w14:paraId="569407BF" w14:textId="77777777" w:rsidR="008150FB" w:rsidRPr="00B975F3" w:rsidRDefault="008150FB" w:rsidP="006A50B1">
      <w:pPr>
        <w:spacing w:line="276" w:lineRule="auto"/>
        <w:rPr>
          <w:rFonts w:ascii="Arial" w:hAnsi="Arial" w:cs="Arial"/>
          <w:color w:val="000000"/>
          <w:sz w:val="22"/>
          <w:szCs w:val="22"/>
        </w:rPr>
      </w:pPr>
    </w:p>
    <w:p w14:paraId="387B64AD" w14:textId="77777777" w:rsidR="008150FB" w:rsidRPr="00B975F3" w:rsidRDefault="004011E9" w:rsidP="006A50B1">
      <w:pPr>
        <w:spacing w:line="276" w:lineRule="auto"/>
        <w:rPr>
          <w:rFonts w:ascii="Arial" w:hAnsi="Arial" w:cs="Arial"/>
          <w:sz w:val="22"/>
          <w:szCs w:val="22"/>
        </w:rPr>
      </w:pPr>
      <w:r w:rsidRPr="00B975F3">
        <w:rPr>
          <w:rFonts w:ascii="Arial" w:hAnsi="Arial" w:cs="Arial"/>
          <w:color w:val="000000"/>
          <w:sz w:val="22"/>
          <w:szCs w:val="22"/>
        </w:rPr>
        <w:t>Australia is facing a pain epidemic. It is one of the leading causes of disability, absenteeism and forced early retirement in Australia.</w:t>
      </w:r>
      <w:r w:rsidRPr="00B975F3">
        <w:rPr>
          <w:rFonts w:ascii="Arial" w:hAnsi="Arial" w:cs="Arial"/>
          <w:sz w:val="22"/>
          <w:szCs w:val="22"/>
        </w:rPr>
        <w:t xml:space="preserve"> New research by Deloitte Access Economics on the cost of pain in Australia in 2018 indicates that 3.24 million Australians live with chronic pain today </w:t>
      </w:r>
      <w:r w:rsidRPr="00B975F3">
        <w:rPr>
          <w:rFonts w:ascii="Arial" w:hAnsi="Arial" w:cs="Arial"/>
          <w:sz w:val="22"/>
          <w:szCs w:val="22"/>
          <w:vertAlign w:val="superscript"/>
        </w:rPr>
        <w:endnoteReference w:id="3"/>
      </w:r>
      <w:r w:rsidRPr="00B975F3">
        <w:rPr>
          <w:rFonts w:ascii="Arial" w:hAnsi="Arial" w:cs="Arial"/>
          <w:sz w:val="22"/>
          <w:szCs w:val="22"/>
        </w:rPr>
        <w:t>.  This figure is projected to increase to 5.23 million by 2050</w:t>
      </w:r>
      <w:r w:rsidRPr="00B975F3">
        <w:rPr>
          <w:rFonts w:ascii="Arial" w:hAnsi="Arial" w:cs="Arial"/>
          <w:sz w:val="22"/>
          <w:szCs w:val="22"/>
          <w:vertAlign w:val="superscript"/>
        </w:rPr>
        <w:endnoteReference w:id="4"/>
      </w:r>
      <w:r w:rsidRPr="00B975F3">
        <w:rPr>
          <w:rFonts w:ascii="Arial" w:hAnsi="Arial" w:cs="Arial"/>
          <w:sz w:val="22"/>
          <w:szCs w:val="22"/>
        </w:rPr>
        <w:t>, as Australia’s population ages and the prevalence of chronic conditions – many of which are significantly associated with chronic pain – continues to increase</w:t>
      </w:r>
      <w:r w:rsidRPr="00B975F3">
        <w:rPr>
          <w:rFonts w:ascii="Arial" w:hAnsi="Arial" w:cs="Arial"/>
          <w:sz w:val="22"/>
          <w:szCs w:val="22"/>
          <w:vertAlign w:val="superscript"/>
        </w:rPr>
        <w:endnoteReference w:id="5"/>
      </w:r>
      <w:r w:rsidR="008150FB" w:rsidRPr="00B975F3">
        <w:rPr>
          <w:rFonts w:ascii="Arial" w:hAnsi="Arial" w:cs="Arial"/>
          <w:sz w:val="22"/>
          <w:szCs w:val="22"/>
        </w:rPr>
        <w:t>.</w:t>
      </w:r>
    </w:p>
    <w:p w14:paraId="48003BFB" w14:textId="77777777" w:rsidR="008150FB" w:rsidRPr="00B975F3" w:rsidRDefault="008150FB" w:rsidP="006A50B1">
      <w:pPr>
        <w:spacing w:line="276" w:lineRule="auto"/>
        <w:rPr>
          <w:rFonts w:ascii="Arial" w:hAnsi="Arial" w:cs="Arial"/>
          <w:b/>
          <w:color w:val="000000"/>
          <w:sz w:val="22"/>
          <w:szCs w:val="22"/>
        </w:rPr>
      </w:pPr>
    </w:p>
    <w:p w14:paraId="4C09D8AF" w14:textId="77777777" w:rsidR="008150FB" w:rsidRPr="00B975F3" w:rsidRDefault="008150FB" w:rsidP="006A50B1">
      <w:pPr>
        <w:pStyle w:val="Heading3"/>
      </w:pPr>
      <w:r w:rsidRPr="00B975F3">
        <w:t>Pain carries a significant economic cost</w:t>
      </w:r>
    </w:p>
    <w:p w14:paraId="508DEF99" w14:textId="242119EB" w:rsidR="004011E9" w:rsidRPr="00B975F3" w:rsidRDefault="008150FB" w:rsidP="006A50B1">
      <w:pPr>
        <w:spacing w:line="276" w:lineRule="auto"/>
        <w:rPr>
          <w:rFonts w:ascii="Arial" w:hAnsi="Arial" w:cs="Arial"/>
          <w:sz w:val="22"/>
          <w:szCs w:val="22"/>
        </w:rPr>
      </w:pPr>
      <w:r w:rsidRPr="00B975F3">
        <w:rPr>
          <w:rFonts w:ascii="Arial" w:hAnsi="Arial" w:cs="Arial"/>
          <w:sz w:val="22"/>
          <w:szCs w:val="22"/>
        </w:rPr>
        <w:t xml:space="preserve">Chronic pain is </w:t>
      </w:r>
      <w:r w:rsidR="004011E9" w:rsidRPr="00B975F3">
        <w:rPr>
          <w:rFonts w:ascii="Arial" w:hAnsi="Arial" w:cs="Arial"/>
          <w:sz w:val="22"/>
          <w:szCs w:val="22"/>
        </w:rPr>
        <w:t xml:space="preserve">costing Australia over $73 billion annually ($139.3 billion if quality of life impacts </w:t>
      </w:r>
      <w:proofErr w:type="gramStart"/>
      <w:r w:rsidR="004011E9" w:rsidRPr="00B975F3">
        <w:rPr>
          <w:rFonts w:ascii="Arial" w:hAnsi="Arial" w:cs="Arial"/>
          <w:sz w:val="22"/>
          <w:szCs w:val="22"/>
        </w:rPr>
        <w:t>are</w:t>
      </w:r>
      <w:proofErr w:type="gramEnd"/>
      <w:r w:rsidR="004011E9" w:rsidRPr="00B975F3">
        <w:rPr>
          <w:rFonts w:ascii="Arial" w:hAnsi="Arial" w:cs="Arial"/>
          <w:sz w:val="22"/>
          <w:szCs w:val="22"/>
        </w:rPr>
        <w:t xml:space="preserve"> included).</w:t>
      </w:r>
      <w:r w:rsidR="004011E9" w:rsidRPr="00B975F3">
        <w:rPr>
          <w:rStyle w:val="EndnoteReference"/>
          <w:rFonts w:ascii="Arial" w:hAnsi="Arial" w:cs="Arial"/>
          <w:sz w:val="22"/>
          <w:szCs w:val="22"/>
        </w:rPr>
        <w:endnoteReference w:id="6"/>
      </w:r>
      <w:r w:rsidR="004011E9" w:rsidRPr="00B975F3">
        <w:rPr>
          <w:rFonts w:ascii="Arial" w:hAnsi="Arial" w:cs="Arial"/>
          <w:sz w:val="22"/>
          <w:szCs w:val="22"/>
        </w:rPr>
        <w:t xml:space="preserve"> And these vast numbers have a massive toll on our communities.</w:t>
      </w:r>
    </w:p>
    <w:p w14:paraId="24EC18BA" w14:textId="107D4E92" w:rsidR="008150FB" w:rsidRPr="00B975F3" w:rsidRDefault="008150FB" w:rsidP="006A50B1">
      <w:pPr>
        <w:spacing w:line="276" w:lineRule="auto"/>
        <w:rPr>
          <w:rFonts w:ascii="Arial" w:hAnsi="Arial" w:cs="Arial"/>
          <w:sz w:val="22"/>
          <w:szCs w:val="22"/>
        </w:rPr>
      </w:pPr>
    </w:p>
    <w:p w14:paraId="417DC628" w14:textId="77777777" w:rsidR="008150FB" w:rsidRPr="00B975F3" w:rsidRDefault="008150FB" w:rsidP="006A50B1">
      <w:pPr>
        <w:spacing w:line="276" w:lineRule="auto"/>
        <w:rPr>
          <w:rFonts w:ascii="Arial" w:hAnsi="Arial" w:cs="Arial"/>
          <w:sz w:val="22"/>
          <w:szCs w:val="22"/>
        </w:rPr>
      </w:pPr>
      <w:r w:rsidRPr="00B975F3">
        <w:rPr>
          <w:rFonts w:ascii="Arial" w:hAnsi="Arial" w:cs="Arial"/>
          <w:sz w:val="22"/>
          <w:szCs w:val="22"/>
        </w:rPr>
        <w:t>There were estimated to be 9.9 million missed workdays due to chronic pain each year in Australia in 2006.</w:t>
      </w:r>
      <w:r w:rsidRPr="00B975F3">
        <w:rPr>
          <w:rFonts w:ascii="Arial" w:hAnsi="Arial" w:cs="Arial"/>
          <w:sz w:val="22"/>
          <w:szCs w:val="22"/>
          <w:vertAlign w:val="superscript"/>
        </w:rPr>
        <w:endnoteReference w:id="7"/>
      </w:r>
    </w:p>
    <w:p w14:paraId="1127CC5E" w14:textId="77777777" w:rsidR="008150FB" w:rsidRPr="00B975F3" w:rsidRDefault="008150FB" w:rsidP="006A50B1">
      <w:pPr>
        <w:spacing w:line="276" w:lineRule="auto"/>
        <w:rPr>
          <w:rFonts w:ascii="Arial" w:hAnsi="Arial" w:cs="Arial"/>
          <w:sz w:val="22"/>
          <w:szCs w:val="22"/>
        </w:rPr>
      </w:pPr>
    </w:p>
    <w:p w14:paraId="3ED7F1D6" w14:textId="77777777" w:rsidR="008150FB" w:rsidRPr="00B975F3" w:rsidRDefault="008150FB" w:rsidP="006A50B1">
      <w:pPr>
        <w:spacing w:line="276" w:lineRule="auto"/>
        <w:rPr>
          <w:rFonts w:ascii="Arial" w:hAnsi="Arial" w:cs="Arial"/>
          <w:sz w:val="22"/>
          <w:szCs w:val="22"/>
        </w:rPr>
      </w:pPr>
      <w:r w:rsidRPr="00B975F3">
        <w:rPr>
          <w:rFonts w:ascii="Arial" w:hAnsi="Arial" w:cs="Arial"/>
          <w:sz w:val="22"/>
          <w:szCs w:val="22"/>
        </w:rPr>
        <w:t>Chronic pain is estimated to be Australia’s third most costly health condition in terms of health expenditure, noting musculoskeletal conditions are the second most costly, and injuries the fourth (both carry a strong association with chronic pain).</w:t>
      </w:r>
      <w:r w:rsidRPr="00B975F3">
        <w:rPr>
          <w:rFonts w:ascii="Arial" w:hAnsi="Arial" w:cs="Arial"/>
          <w:sz w:val="22"/>
          <w:szCs w:val="22"/>
          <w:vertAlign w:val="superscript"/>
        </w:rPr>
        <w:endnoteReference w:id="8"/>
      </w:r>
      <w:r w:rsidRPr="00B975F3">
        <w:rPr>
          <w:rFonts w:ascii="Arial" w:hAnsi="Arial" w:cs="Arial"/>
          <w:sz w:val="22"/>
          <w:szCs w:val="22"/>
          <w:vertAlign w:val="superscript"/>
        </w:rPr>
        <w:t xml:space="preserve"> </w:t>
      </w:r>
    </w:p>
    <w:p w14:paraId="539658B1" w14:textId="68A90E3E" w:rsidR="004011E9" w:rsidRPr="00B975F3" w:rsidRDefault="004011E9" w:rsidP="006A50B1">
      <w:pPr>
        <w:spacing w:line="276" w:lineRule="auto"/>
        <w:rPr>
          <w:rFonts w:ascii="Arial" w:hAnsi="Arial" w:cs="Arial"/>
          <w:sz w:val="22"/>
          <w:szCs w:val="22"/>
        </w:rPr>
      </w:pPr>
    </w:p>
    <w:p w14:paraId="2EC2B795" w14:textId="77777777" w:rsidR="008150FB" w:rsidRPr="00B975F3" w:rsidRDefault="008150FB" w:rsidP="006A50B1">
      <w:pPr>
        <w:pStyle w:val="Heading3"/>
      </w:pPr>
      <w:r w:rsidRPr="00B975F3">
        <w:t xml:space="preserve">Pain is closely associated with other health conditions, mental health and disability </w:t>
      </w:r>
    </w:p>
    <w:p w14:paraId="38945D0E" w14:textId="77777777" w:rsidR="008150FB" w:rsidRPr="00B975F3" w:rsidRDefault="008150FB" w:rsidP="006A50B1">
      <w:pPr>
        <w:spacing w:line="276" w:lineRule="auto"/>
        <w:rPr>
          <w:rFonts w:ascii="Arial" w:hAnsi="Arial" w:cs="Arial"/>
          <w:sz w:val="22"/>
          <w:szCs w:val="22"/>
        </w:rPr>
      </w:pPr>
    </w:p>
    <w:p w14:paraId="49D554D8" w14:textId="1ED28131" w:rsidR="004011E9" w:rsidRPr="00B975F3" w:rsidRDefault="004011E9" w:rsidP="006A50B1">
      <w:pPr>
        <w:tabs>
          <w:tab w:val="left" w:pos="0"/>
        </w:tabs>
        <w:spacing w:line="276" w:lineRule="auto"/>
        <w:rPr>
          <w:rFonts w:ascii="Arial" w:hAnsi="Arial" w:cs="Arial"/>
          <w:sz w:val="22"/>
          <w:szCs w:val="22"/>
        </w:rPr>
      </w:pPr>
      <w:r w:rsidRPr="00B975F3">
        <w:rPr>
          <w:rFonts w:ascii="Arial" w:hAnsi="Arial" w:cs="Arial"/>
          <w:sz w:val="22"/>
          <w:szCs w:val="22"/>
        </w:rPr>
        <w:t xml:space="preserve">The issue of chronic pain remains deeply integrated across our public and private health systems. Chronic pain is the most common reason that people seek medical help </w:t>
      </w:r>
      <w:r w:rsidRPr="00B975F3">
        <w:rPr>
          <w:rStyle w:val="EndnoteReference"/>
          <w:rFonts w:ascii="Arial" w:hAnsi="Arial" w:cs="Arial"/>
          <w:sz w:val="22"/>
          <w:szCs w:val="22"/>
        </w:rPr>
        <w:endnoteReference w:id="9"/>
      </w:r>
      <w:r w:rsidRPr="00B975F3">
        <w:rPr>
          <w:rFonts w:ascii="Arial" w:hAnsi="Arial" w:cs="Arial"/>
          <w:sz w:val="22"/>
          <w:szCs w:val="22"/>
        </w:rPr>
        <w:t>and one in five Australians live with chronic pain. Pain is also common to many chronic conditions and its impact spans the health, disability and ageing systems. People with chronic pain have the greatest levels of disability in our communities.</w:t>
      </w:r>
      <w:r w:rsidRPr="00B975F3">
        <w:rPr>
          <w:rStyle w:val="EndnoteReference"/>
          <w:rFonts w:ascii="Arial" w:hAnsi="Arial" w:cs="Arial"/>
          <w:sz w:val="22"/>
          <w:szCs w:val="22"/>
        </w:rPr>
        <w:endnoteReference w:id="10"/>
      </w:r>
      <w:r w:rsidRPr="00B975F3">
        <w:rPr>
          <w:rFonts w:ascii="Arial" w:hAnsi="Arial" w:cs="Arial"/>
          <w:sz w:val="22"/>
          <w:szCs w:val="22"/>
        </w:rPr>
        <w:t xml:space="preserve">  </w:t>
      </w:r>
    </w:p>
    <w:p w14:paraId="540811E4" w14:textId="77777777" w:rsidR="008A1682" w:rsidRPr="00B975F3" w:rsidRDefault="008A1682" w:rsidP="006A50B1">
      <w:pPr>
        <w:tabs>
          <w:tab w:val="left" w:pos="0"/>
        </w:tabs>
        <w:spacing w:line="276" w:lineRule="auto"/>
        <w:rPr>
          <w:rFonts w:ascii="Arial" w:hAnsi="Arial" w:cs="Arial"/>
          <w:sz w:val="22"/>
          <w:szCs w:val="22"/>
        </w:rPr>
      </w:pPr>
    </w:p>
    <w:p w14:paraId="55577F18" w14:textId="77777777" w:rsidR="008150FB" w:rsidRPr="00B975F3" w:rsidRDefault="008150FB" w:rsidP="006A50B1">
      <w:pPr>
        <w:pStyle w:val="Heading3"/>
      </w:pPr>
      <w:r w:rsidRPr="00B975F3">
        <w:t xml:space="preserve">Chronic pain is a leading cause of economic and social exclusion </w:t>
      </w:r>
    </w:p>
    <w:p w14:paraId="36B5539F" w14:textId="77777777" w:rsidR="008150FB" w:rsidRPr="00B975F3" w:rsidRDefault="008150FB" w:rsidP="006A50B1">
      <w:pPr>
        <w:tabs>
          <w:tab w:val="left" w:pos="0"/>
        </w:tabs>
        <w:spacing w:line="276" w:lineRule="auto"/>
        <w:rPr>
          <w:rFonts w:ascii="Arial" w:hAnsi="Arial" w:cs="Arial"/>
          <w:sz w:val="22"/>
          <w:szCs w:val="22"/>
        </w:rPr>
      </w:pPr>
    </w:p>
    <w:p w14:paraId="0CB2F864" w14:textId="6555C863" w:rsidR="008150FB" w:rsidRPr="00B975F3" w:rsidRDefault="008150FB" w:rsidP="006A50B1">
      <w:pPr>
        <w:tabs>
          <w:tab w:val="left" w:pos="0"/>
        </w:tabs>
        <w:spacing w:line="276" w:lineRule="auto"/>
        <w:rPr>
          <w:rFonts w:ascii="Arial" w:hAnsi="Arial" w:cs="Arial"/>
          <w:sz w:val="22"/>
          <w:szCs w:val="22"/>
        </w:rPr>
      </w:pPr>
      <w:r w:rsidRPr="00B975F3">
        <w:rPr>
          <w:rFonts w:ascii="Arial" w:hAnsi="Arial" w:cs="Arial"/>
          <w:sz w:val="22"/>
          <w:szCs w:val="22"/>
        </w:rPr>
        <w:t>It is the leading cause of early retirement from the workforce, with back problems and arthritis accounting for around 40% of forced retirements</w:t>
      </w:r>
      <w:r w:rsidRPr="00B975F3">
        <w:rPr>
          <w:rStyle w:val="EndnoteReference"/>
          <w:rFonts w:ascii="Arial" w:hAnsi="Arial" w:cs="Arial"/>
          <w:sz w:val="22"/>
          <w:szCs w:val="22"/>
        </w:rPr>
        <w:endnoteReference w:id="11"/>
      </w:r>
      <w:r w:rsidRPr="00B975F3">
        <w:rPr>
          <w:rFonts w:ascii="Arial" w:hAnsi="Arial" w:cs="Arial"/>
          <w:sz w:val="22"/>
          <w:szCs w:val="22"/>
        </w:rPr>
        <w:t xml:space="preserve"> and the level of workforce participation in people with chronic pain could be as low as 19%.</w:t>
      </w:r>
      <w:r w:rsidRPr="00B975F3">
        <w:rPr>
          <w:rStyle w:val="EndnoteReference"/>
          <w:rFonts w:ascii="Arial" w:hAnsi="Arial" w:cs="Arial"/>
          <w:sz w:val="22"/>
          <w:szCs w:val="22"/>
        </w:rPr>
        <w:endnoteReference w:id="12"/>
      </w:r>
      <w:r w:rsidRPr="00B975F3">
        <w:rPr>
          <w:rFonts w:ascii="Arial" w:hAnsi="Arial" w:cs="Arial"/>
          <w:sz w:val="22"/>
          <w:szCs w:val="22"/>
        </w:rPr>
        <w:t xml:space="preserve"> </w:t>
      </w:r>
    </w:p>
    <w:p w14:paraId="27996FED" w14:textId="2E3EBF9C" w:rsidR="008A1682" w:rsidRPr="00B975F3" w:rsidRDefault="008A1682" w:rsidP="006A50B1">
      <w:pPr>
        <w:tabs>
          <w:tab w:val="left" w:pos="0"/>
        </w:tabs>
        <w:spacing w:line="276" w:lineRule="auto"/>
        <w:rPr>
          <w:rFonts w:ascii="Arial" w:hAnsi="Arial" w:cs="Arial"/>
          <w:sz w:val="22"/>
          <w:szCs w:val="22"/>
        </w:rPr>
      </w:pPr>
    </w:p>
    <w:p w14:paraId="7BC7B546" w14:textId="28C95F04" w:rsidR="008150FB" w:rsidRDefault="008150FB" w:rsidP="006A50B1">
      <w:pPr>
        <w:tabs>
          <w:tab w:val="left" w:pos="0"/>
        </w:tabs>
        <w:spacing w:line="276" w:lineRule="auto"/>
        <w:rPr>
          <w:rFonts w:ascii="Arial" w:hAnsi="Arial" w:cs="Arial"/>
          <w:sz w:val="22"/>
          <w:szCs w:val="22"/>
        </w:rPr>
      </w:pPr>
      <w:r w:rsidRPr="00B975F3">
        <w:rPr>
          <w:rFonts w:ascii="Arial" w:hAnsi="Arial" w:cs="Arial"/>
          <w:sz w:val="22"/>
          <w:szCs w:val="22"/>
        </w:rPr>
        <w:t xml:space="preserve">Untreated chronic pain also has profound consequences in every area of life, commonly resulting in decreased enjoyment of normal activities, loss of function, role change and relationship difficulties, and these experiences can exacerbate feelings of isolation and </w:t>
      </w:r>
      <w:proofErr w:type="spellStart"/>
      <w:r w:rsidRPr="00B975F3">
        <w:rPr>
          <w:rFonts w:ascii="Arial" w:hAnsi="Arial" w:cs="Arial"/>
          <w:sz w:val="22"/>
          <w:szCs w:val="22"/>
        </w:rPr>
        <w:t>stigmatisation</w:t>
      </w:r>
      <w:proofErr w:type="spellEnd"/>
      <w:r w:rsidRPr="00B975F3">
        <w:rPr>
          <w:rFonts w:ascii="Arial" w:hAnsi="Arial" w:cs="Arial"/>
          <w:sz w:val="22"/>
          <w:szCs w:val="22"/>
        </w:rPr>
        <w:t xml:space="preserve">. It can also severely impact mental health, with over a quarter of adults with severe or very severe pain experiencing high or very high levels of psychological distress. </w:t>
      </w:r>
    </w:p>
    <w:p w14:paraId="504EDE3D" w14:textId="7CB0B66E" w:rsidR="001B211F" w:rsidRDefault="001B211F" w:rsidP="006A50B1">
      <w:pPr>
        <w:tabs>
          <w:tab w:val="left" w:pos="0"/>
        </w:tabs>
        <w:spacing w:line="276" w:lineRule="auto"/>
        <w:rPr>
          <w:rFonts w:ascii="Arial" w:hAnsi="Arial" w:cs="Arial"/>
          <w:sz w:val="22"/>
          <w:szCs w:val="22"/>
        </w:rPr>
      </w:pPr>
    </w:p>
    <w:p w14:paraId="5D74F3E3" w14:textId="77777777" w:rsidR="006A50B1" w:rsidRPr="006A50B1" w:rsidRDefault="006A50B1" w:rsidP="006A50B1">
      <w:pPr>
        <w:spacing w:line="276" w:lineRule="auto"/>
        <w:rPr>
          <w:rFonts w:ascii="Arial" w:hAnsi="Arial" w:cs="Arial"/>
          <w:sz w:val="22"/>
          <w:szCs w:val="22"/>
        </w:rPr>
      </w:pPr>
      <w:r w:rsidRPr="006A50B1">
        <w:rPr>
          <w:rFonts w:ascii="Arial" w:hAnsi="Arial" w:cs="Arial"/>
          <w:sz w:val="22"/>
          <w:szCs w:val="22"/>
        </w:rPr>
        <w:t xml:space="preserve">Most people with chronic pain do not have access to best practice pain services, which includes mental health care. This is typically due to location and/or cost, with a </w:t>
      </w:r>
      <w:r w:rsidRPr="006A50B1">
        <w:rPr>
          <w:rFonts w:ascii="Arial" w:hAnsi="Arial" w:cs="Arial"/>
          <w:sz w:val="22"/>
          <w:szCs w:val="22"/>
        </w:rPr>
        <w:lastRenderedPageBreak/>
        <w:t xml:space="preserve">lack of services in rural and remote areas. Stigma about chronic pain and mental health conditions also prevent people from seeking and receiving treatment. </w:t>
      </w:r>
    </w:p>
    <w:p w14:paraId="42E44966" w14:textId="77777777" w:rsidR="006A50B1" w:rsidRPr="006A50B1" w:rsidRDefault="006A50B1" w:rsidP="006A50B1">
      <w:pPr>
        <w:spacing w:line="276" w:lineRule="auto"/>
        <w:rPr>
          <w:rFonts w:ascii="Arial" w:eastAsia="Times New Roman" w:hAnsi="Arial" w:cs="Arial"/>
          <w:color w:val="000000" w:themeColor="text1"/>
          <w:sz w:val="22"/>
          <w:szCs w:val="22"/>
        </w:rPr>
      </w:pPr>
    </w:p>
    <w:p w14:paraId="6ABD4140" w14:textId="20BE62E2" w:rsidR="006A50B1" w:rsidRPr="006A50B1" w:rsidRDefault="006A50B1" w:rsidP="006A50B1">
      <w:pPr>
        <w:spacing w:line="276" w:lineRule="auto"/>
        <w:rPr>
          <w:rFonts w:ascii="Arial" w:eastAsia="Times New Roman" w:hAnsi="Arial" w:cs="Arial"/>
          <w:color w:val="000000" w:themeColor="text1"/>
          <w:sz w:val="22"/>
          <w:szCs w:val="22"/>
        </w:rPr>
      </w:pPr>
      <w:r w:rsidRPr="006A50B1">
        <w:rPr>
          <w:rFonts w:ascii="Arial" w:eastAsia="Times New Roman" w:hAnsi="Arial" w:cs="Arial"/>
          <w:color w:val="000000" w:themeColor="text1"/>
          <w:sz w:val="22"/>
          <w:szCs w:val="22"/>
        </w:rPr>
        <w:t>While there is a higher incidence of mental health conditions for people living in rural and remote areas and the impact is much greater,</w:t>
      </w:r>
      <w:r w:rsidRPr="006A50B1">
        <w:rPr>
          <w:rFonts w:ascii="Arial" w:eastAsia="Times New Roman" w:hAnsi="Arial" w:cs="Arial"/>
          <w:color w:val="000000" w:themeColor="text1"/>
          <w:sz w:val="22"/>
          <w:szCs w:val="22"/>
          <w:vertAlign w:val="superscript"/>
        </w:rPr>
        <w:endnoteReference w:id="13"/>
      </w:r>
      <w:r w:rsidRPr="006A50B1">
        <w:rPr>
          <w:rFonts w:ascii="Arial" w:eastAsia="Times New Roman" w:hAnsi="Arial" w:cs="Arial"/>
          <w:color w:val="000000" w:themeColor="text1"/>
          <w:sz w:val="22"/>
          <w:szCs w:val="22"/>
        </w:rPr>
        <w:t xml:space="preserve"> people living outside major metropolitan areas are also more likely to experience chronic pain and may be more susceptible to mental health conditions. </w:t>
      </w:r>
    </w:p>
    <w:p w14:paraId="280BA890" w14:textId="77777777" w:rsidR="006A50B1" w:rsidRPr="006A50B1" w:rsidRDefault="006A50B1" w:rsidP="006A50B1">
      <w:pPr>
        <w:spacing w:line="276" w:lineRule="auto"/>
        <w:rPr>
          <w:rFonts w:ascii="Arial" w:eastAsia="Times New Roman" w:hAnsi="Arial" w:cs="Arial"/>
          <w:color w:val="000000" w:themeColor="text1"/>
          <w:sz w:val="22"/>
          <w:szCs w:val="22"/>
        </w:rPr>
      </w:pPr>
    </w:p>
    <w:p w14:paraId="797D22C4" w14:textId="4AE0AAF7" w:rsidR="006A50B1" w:rsidRPr="006A50B1" w:rsidRDefault="006A50B1" w:rsidP="006A50B1">
      <w:pPr>
        <w:spacing w:line="276" w:lineRule="auto"/>
        <w:rPr>
          <w:rFonts w:ascii="Arial" w:eastAsia="Times New Roman" w:hAnsi="Arial" w:cs="Arial"/>
          <w:color w:val="000000" w:themeColor="text1"/>
          <w:sz w:val="22"/>
          <w:szCs w:val="22"/>
        </w:rPr>
      </w:pPr>
      <w:r w:rsidRPr="006A50B1">
        <w:rPr>
          <w:rFonts w:ascii="Arial" w:eastAsia="Times New Roman" w:hAnsi="Arial" w:cs="Arial"/>
          <w:color w:val="000000" w:themeColor="text1"/>
          <w:sz w:val="22"/>
          <w:szCs w:val="22"/>
        </w:rPr>
        <w:t>People who live outside urban areas are 23% more likely to experience back pain, with higher percentages in the 55 to 64 age group, and 30% more likely to have a long-term health condition due to an injury.</w:t>
      </w:r>
      <w:r w:rsidRPr="006A50B1">
        <w:rPr>
          <w:rFonts w:ascii="Arial" w:eastAsia="Times New Roman" w:hAnsi="Arial" w:cs="Arial"/>
          <w:color w:val="000000" w:themeColor="text1"/>
          <w:sz w:val="22"/>
          <w:szCs w:val="22"/>
          <w:vertAlign w:val="superscript"/>
        </w:rPr>
        <w:endnoteReference w:id="14"/>
      </w:r>
      <w:r w:rsidRPr="006A50B1">
        <w:rPr>
          <w:rFonts w:ascii="Arial" w:eastAsia="Times New Roman" w:hAnsi="Arial" w:cs="Arial"/>
          <w:color w:val="000000" w:themeColor="text1"/>
          <w:sz w:val="22"/>
          <w:szCs w:val="22"/>
          <w:vertAlign w:val="superscript"/>
        </w:rPr>
        <w:t xml:space="preserve"> </w:t>
      </w:r>
      <w:r w:rsidRPr="006A50B1">
        <w:rPr>
          <w:rFonts w:ascii="Arial" w:eastAsia="Times New Roman" w:hAnsi="Arial" w:cs="Arial"/>
          <w:color w:val="000000" w:themeColor="text1"/>
          <w:sz w:val="22"/>
          <w:szCs w:val="22"/>
        </w:rPr>
        <w:t xml:space="preserve">This may be due to the location of physically demanding jobs in industries such as agriculture, fisheries, forestry and mining in rural and remote areas. </w:t>
      </w:r>
    </w:p>
    <w:p w14:paraId="36B4BD47" w14:textId="77777777" w:rsidR="006A50B1" w:rsidRPr="006A50B1" w:rsidRDefault="006A50B1" w:rsidP="006A50B1">
      <w:pPr>
        <w:tabs>
          <w:tab w:val="left" w:pos="0"/>
        </w:tabs>
        <w:spacing w:line="276" w:lineRule="auto"/>
        <w:rPr>
          <w:rFonts w:ascii="Arial" w:hAnsi="Arial" w:cs="Arial"/>
          <w:sz w:val="22"/>
          <w:szCs w:val="22"/>
        </w:rPr>
      </w:pPr>
    </w:p>
    <w:p w14:paraId="3849A18F" w14:textId="77777777" w:rsidR="008150FB" w:rsidRPr="00B975F3" w:rsidRDefault="008150FB" w:rsidP="006A50B1">
      <w:pPr>
        <w:tabs>
          <w:tab w:val="left" w:pos="0"/>
        </w:tabs>
        <w:spacing w:line="276" w:lineRule="auto"/>
        <w:rPr>
          <w:rFonts w:ascii="Arial" w:hAnsi="Arial" w:cs="Arial"/>
          <w:sz w:val="22"/>
          <w:szCs w:val="22"/>
        </w:rPr>
      </w:pPr>
    </w:p>
    <w:p w14:paraId="1824B471" w14:textId="1E00EBAE" w:rsidR="004011E9" w:rsidRPr="00F72186" w:rsidRDefault="00F72186" w:rsidP="006A50B1">
      <w:pPr>
        <w:pStyle w:val="Heading2"/>
      </w:pPr>
      <w:r w:rsidRPr="00F72186">
        <w:t>THE BARRIERS</w:t>
      </w:r>
    </w:p>
    <w:p w14:paraId="109A847F" w14:textId="77777777" w:rsidR="00F72186" w:rsidRPr="00B975F3" w:rsidRDefault="00F72186" w:rsidP="006A50B1">
      <w:pPr>
        <w:spacing w:line="276" w:lineRule="auto"/>
        <w:rPr>
          <w:rFonts w:ascii="Arial" w:hAnsi="Arial" w:cs="Arial"/>
          <w:sz w:val="22"/>
          <w:szCs w:val="22"/>
        </w:rPr>
      </w:pPr>
    </w:p>
    <w:p w14:paraId="0F118220" w14:textId="77777777" w:rsidR="008150FB" w:rsidRPr="00B975F3" w:rsidRDefault="008150FB" w:rsidP="006A50B1">
      <w:pPr>
        <w:pStyle w:val="Heading3"/>
      </w:pPr>
      <w:r w:rsidRPr="00B975F3">
        <w:t xml:space="preserve">People can’t access pain services </w:t>
      </w:r>
    </w:p>
    <w:p w14:paraId="098CBD23" w14:textId="5B155362" w:rsidR="008150FB" w:rsidRPr="00B975F3" w:rsidRDefault="009062B4" w:rsidP="006A50B1">
      <w:pPr>
        <w:spacing w:line="276" w:lineRule="auto"/>
        <w:rPr>
          <w:rFonts w:ascii="Arial" w:hAnsi="Arial" w:cs="Arial"/>
          <w:sz w:val="22"/>
          <w:szCs w:val="22"/>
        </w:rPr>
      </w:pPr>
      <w:r>
        <w:rPr>
          <w:rFonts w:ascii="Arial" w:hAnsi="Arial" w:cs="Arial"/>
          <w:sz w:val="22"/>
          <w:szCs w:val="22"/>
        </w:rPr>
        <w:t>D</w:t>
      </w:r>
      <w:r w:rsidR="004011E9" w:rsidRPr="00B975F3">
        <w:rPr>
          <w:rFonts w:ascii="Arial" w:hAnsi="Arial" w:cs="Arial"/>
          <w:sz w:val="22"/>
          <w:szCs w:val="22"/>
        </w:rPr>
        <w:t xml:space="preserve">espite these high social and economic costs, access to appropriate care remains hindered. </w:t>
      </w:r>
    </w:p>
    <w:p w14:paraId="06C79EDF" w14:textId="77777777" w:rsidR="008150FB" w:rsidRPr="00B975F3" w:rsidRDefault="008150FB" w:rsidP="006A50B1">
      <w:pPr>
        <w:spacing w:line="276" w:lineRule="auto"/>
        <w:rPr>
          <w:rFonts w:ascii="Arial" w:hAnsi="Arial" w:cs="Arial"/>
          <w:sz w:val="22"/>
          <w:szCs w:val="22"/>
        </w:rPr>
      </w:pPr>
    </w:p>
    <w:p w14:paraId="332679B3" w14:textId="40C65D83" w:rsidR="008150FB" w:rsidRPr="00B975F3" w:rsidRDefault="008150FB" w:rsidP="006A50B1">
      <w:pPr>
        <w:spacing w:line="276" w:lineRule="auto"/>
        <w:rPr>
          <w:rFonts w:ascii="Arial" w:hAnsi="Arial" w:cs="Arial"/>
          <w:sz w:val="22"/>
          <w:szCs w:val="22"/>
        </w:rPr>
      </w:pPr>
      <w:r w:rsidRPr="00B975F3">
        <w:rPr>
          <w:rFonts w:ascii="Arial" w:hAnsi="Arial" w:cs="Arial"/>
          <w:sz w:val="22"/>
          <w:szCs w:val="22"/>
        </w:rPr>
        <w:t>Up to 80% of people living with chronic pain are missing out on treatment that could improve their health, quality of life and workforce participation</w:t>
      </w:r>
      <w:r w:rsidRPr="009062B4">
        <w:rPr>
          <w:rFonts w:ascii="Arial" w:hAnsi="Arial" w:cs="Arial"/>
          <w:sz w:val="22"/>
          <w:szCs w:val="22"/>
          <w:vertAlign w:val="superscript"/>
        </w:rPr>
        <w:endnoteReference w:id="15"/>
      </w:r>
      <w:r w:rsidRPr="00B975F3">
        <w:rPr>
          <w:rFonts w:ascii="Arial" w:hAnsi="Arial" w:cs="Arial"/>
          <w:sz w:val="22"/>
          <w:szCs w:val="22"/>
        </w:rPr>
        <w:t xml:space="preserve"> including access to pain specialists and one-stop pain clinics that offer interdisciplinary care, but also services at the primary care level. </w:t>
      </w:r>
    </w:p>
    <w:p w14:paraId="14FE343F" w14:textId="77777777" w:rsidR="001E4FE2" w:rsidRPr="00B975F3" w:rsidRDefault="001E4FE2" w:rsidP="006A50B1">
      <w:pPr>
        <w:spacing w:line="276" w:lineRule="auto"/>
        <w:rPr>
          <w:rFonts w:ascii="Arial" w:hAnsi="Arial" w:cs="Arial"/>
          <w:sz w:val="22"/>
          <w:szCs w:val="22"/>
        </w:rPr>
      </w:pPr>
    </w:p>
    <w:p w14:paraId="661793B4" w14:textId="77777777" w:rsidR="008150FB" w:rsidRPr="00B975F3" w:rsidRDefault="008150FB" w:rsidP="006A50B1">
      <w:pPr>
        <w:spacing w:line="276" w:lineRule="auto"/>
        <w:rPr>
          <w:rFonts w:ascii="Arial" w:hAnsi="Arial" w:cs="Arial"/>
          <w:sz w:val="22"/>
          <w:szCs w:val="22"/>
        </w:rPr>
      </w:pPr>
      <w:bookmarkStart w:id="1" w:name="_Hlk523927400"/>
      <w:r w:rsidRPr="00B975F3">
        <w:rPr>
          <w:rFonts w:ascii="Arial" w:hAnsi="Arial" w:cs="Arial"/>
          <w:sz w:val="22"/>
          <w:szCs w:val="22"/>
        </w:rPr>
        <w:t xml:space="preserve">Most public and private pain clinics that offer interdisciplinary care in one physical location are predominately located in the major capital cities. </w:t>
      </w:r>
      <w:r w:rsidRPr="00B975F3">
        <w:rPr>
          <w:rFonts w:ascii="Arial" w:hAnsi="Arial" w:cs="Arial"/>
          <w:sz w:val="22"/>
          <w:szCs w:val="22"/>
          <w:vertAlign w:val="superscript"/>
        </w:rPr>
        <w:endnoteReference w:id="16"/>
      </w:r>
      <w:bookmarkStart w:id="2" w:name="_Hlk514237524"/>
      <w:r w:rsidRPr="00B975F3">
        <w:rPr>
          <w:rFonts w:ascii="Arial" w:hAnsi="Arial" w:cs="Arial"/>
          <w:sz w:val="22"/>
          <w:szCs w:val="22"/>
          <w:vertAlign w:val="superscript"/>
        </w:rPr>
        <w:t xml:space="preserve"> </w:t>
      </w:r>
      <w:r w:rsidRPr="00B975F3">
        <w:rPr>
          <w:rFonts w:ascii="Arial" w:hAnsi="Arial" w:cs="Arial"/>
          <w:sz w:val="22"/>
          <w:szCs w:val="22"/>
        </w:rPr>
        <w:t xml:space="preserve">Specialist Pain Medicine Physicians (SPMPs) are concentrated in the major cities of NSW, South Australia, Victoria, Western Australia and Queensland. There is no pain specialist in the NT. </w:t>
      </w:r>
    </w:p>
    <w:bookmarkEnd w:id="2"/>
    <w:p w14:paraId="32A624DC" w14:textId="77777777" w:rsidR="001E4FE2" w:rsidRPr="00B975F3" w:rsidRDefault="001E4FE2" w:rsidP="006A50B1">
      <w:pPr>
        <w:spacing w:line="276" w:lineRule="auto"/>
        <w:rPr>
          <w:rFonts w:ascii="Arial" w:hAnsi="Arial" w:cs="Arial"/>
          <w:sz w:val="22"/>
          <w:szCs w:val="22"/>
        </w:rPr>
      </w:pPr>
    </w:p>
    <w:p w14:paraId="21895CD8" w14:textId="0E7F96AC" w:rsidR="008150FB" w:rsidRPr="00B975F3" w:rsidRDefault="008150FB" w:rsidP="006A50B1">
      <w:pPr>
        <w:spacing w:line="276" w:lineRule="auto"/>
        <w:rPr>
          <w:rFonts w:ascii="Arial" w:hAnsi="Arial" w:cs="Arial"/>
          <w:sz w:val="22"/>
          <w:szCs w:val="22"/>
        </w:rPr>
      </w:pPr>
      <w:r w:rsidRPr="00B975F3">
        <w:rPr>
          <w:rFonts w:ascii="Arial" w:hAnsi="Arial" w:cs="Arial"/>
          <w:sz w:val="22"/>
          <w:szCs w:val="22"/>
        </w:rPr>
        <w:t xml:space="preserve">There are only seven </w:t>
      </w:r>
      <w:proofErr w:type="spellStart"/>
      <w:r w:rsidRPr="00B975F3">
        <w:rPr>
          <w:rFonts w:ascii="Arial" w:hAnsi="Arial" w:cs="Arial"/>
          <w:sz w:val="22"/>
          <w:szCs w:val="22"/>
        </w:rPr>
        <w:t>paediatric</w:t>
      </w:r>
      <w:proofErr w:type="spellEnd"/>
      <w:r w:rsidRPr="00B975F3">
        <w:rPr>
          <w:rFonts w:ascii="Arial" w:hAnsi="Arial" w:cs="Arial"/>
          <w:sz w:val="22"/>
          <w:szCs w:val="22"/>
        </w:rPr>
        <w:t xml:space="preserve"> pain clinics in Australia, with none in Tasmania, the ACT or the NT.</w:t>
      </w:r>
      <w:bookmarkEnd w:id="1"/>
      <w:r w:rsidR="001E4FE2" w:rsidRPr="00B975F3">
        <w:rPr>
          <w:rFonts w:ascii="Arial" w:hAnsi="Arial" w:cs="Arial"/>
          <w:sz w:val="22"/>
          <w:szCs w:val="22"/>
        </w:rPr>
        <w:t xml:space="preserve"> </w:t>
      </w:r>
      <w:r w:rsidRPr="00B975F3">
        <w:rPr>
          <w:rFonts w:ascii="Arial" w:hAnsi="Arial" w:cs="Arial"/>
          <w:sz w:val="22"/>
          <w:szCs w:val="22"/>
        </w:rPr>
        <w:t xml:space="preserve">The physiotherapy workforce, integral to interdisciplinary pain management, is also not evenly distributed and there is a shortage in rural and remote areas. </w:t>
      </w:r>
      <w:r w:rsidRPr="00B975F3">
        <w:rPr>
          <w:rFonts w:ascii="Arial" w:hAnsi="Arial" w:cs="Arial"/>
          <w:sz w:val="22"/>
          <w:szCs w:val="22"/>
          <w:vertAlign w:val="superscript"/>
        </w:rPr>
        <w:endnoteReference w:id="17"/>
      </w:r>
      <w:r w:rsidRPr="00B975F3">
        <w:rPr>
          <w:rFonts w:ascii="Arial" w:hAnsi="Arial" w:cs="Arial"/>
          <w:sz w:val="22"/>
          <w:szCs w:val="22"/>
          <w:vertAlign w:val="superscript"/>
        </w:rPr>
        <w:t xml:space="preserve"> </w:t>
      </w:r>
    </w:p>
    <w:p w14:paraId="41221F02" w14:textId="77777777" w:rsidR="001E4FE2" w:rsidRPr="00B975F3" w:rsidRDefault="001E4FE2" w:rsidP="006A50B1">
      <w:pPr>
        <w:spacing w:line="276" w:lineRule="auto"/>
        <w:rPr>
          <w:rFonts w:ascii="Arial" w:hAnsi="Arial" w:cs="Arial"/>
          <w:sz w:val="22"/>
          <w:szCs w:val="22"/>
        </w:rPr>
      </w:pPr>
    </w:p>
    <w:p w14:paraId="532B21F3" w14:textId="5F32F65C" w:rsidR="004011E9" w:rsidRPr="00B975F3" w:rsidRDefault="004011E9" w:rsidP="006A50B1">
      <w:pPr>
        <w:spacing w:line="276" w:lineRule="auto"/>
        <w:rPr>
          <w:rFonts w:ascii="Arial" w:hAnsi="Arial" w:cs="Arial"/>
          <w:sz w:val="22"/>
          <w:szCs w:val="22"/>
        </w:rPr>
      </w:pPr>
      <w:r w:rsidRPr="00B975F3">
        <w:rPr>
          <w:rFonts w:ascii="Arial" w:hAnsi="Arial" w:cs="Arial"/>
          <w:sz w:val="22"/>
          <w:szCs w:val="22"/>
        </w:rPr>
        <w:t xml:space="preserve">People living with chronic pain face unacceptably long waiting times to access allied health and multidisciplinary pain services in public hospitals—frequently more than a year— and a large number rely on the private health system to access appropriate care to manage their condition, prevent complications, and retain their quality of life, despite the fact that the value of this insurance is quickly eroding. </w:t>
      </w:r>
    </w:p>
    <w:p w14:paraId="7F7D7E72" w14:textId="77777777" w:rsidR="004011E9" w:rsidRPr="00B975F3" w:rsidRDefault="004011E9" w:rsidP="006A50B1">
      <w:pPr>
        <w:spacing w:line="276" w:lineRule="auto"/>
        <w:rPr>
          <w:rFonts w:ascii="Arial" w:hAnsi="Arial" w:cs="Arial"/>
          <w:sz w:val="22"/>
          <w:szCs w:val="22"/>
        </w:rPr>
      </w:pPr>
    </w:p>
    <w:p w14:paraId="0B7E5A71" w14:textId="77777777" w:rsidR="009062B4" w:rsidRDefault="009062B4" w:rsidP="006A50B1">
      <w:pPr>
        <w:pStyle w:val="Heading3"/>
      </w:pPr>
    </w:p>
    <w:p w14:paraId="506F3564" w14:textId="77777777" w:rsidR="009062B4" w:rsidRDefault="009062B4" w:rsidP="006A50B1">
      <w:pPr>
        <w:pStyle w:val="Heading3"/>
      </w:pPr>
    </w:p>
    <w:p w14:paraId="64BF7739" w14:textId="77777777" w:rsidR="009062B4" w:rsidRDefault="009062B4" w:rsidP="006A50B1">
      <w:pPr>
        <w:pStyle w:val="Heading3"/>
      </w:pPr>
    </w:p>
    <w:p w14:paraId="5FEB2D21" w14:textId="77777777" w:rsidR="009062B4" w:rsidRDefault="009062B4" w:rsidP="006A50B1">
      <w:pPr>
        <w:pStyle w:val="Heading3"/>
      </w:pPr>
    </w:p>
    <w:p w14:paraId="1A060F46" w14:textId="77777777" w:rsidR="009062B4" w:rsidRDefault="009062B4" w:rsidP="006A50B1">
      <w:pPr>
        <w:pStyle w:val="Heading3"/>
      </w:pPr>
    </w:p>
    <w:p w14:paraId="24BAB905" w14:textId="5C2F34B6" w:rsidR="001E4FE2" w:rsidRPr="00B975F3" w:rsidRDefault="001E4FE2" w:rsidP="006A50B1">
      <w:pPr>
        <w:pStyle w:val="Heading3"/>
      </w:pPr>
      <w:r w:rsidRPr="00B975F3">
        <w:lastRenderedPageBreak/>
        <w:t>There is low awareness of pain and its treatment options</w:t>
      </w:r>
    </w:p>
    <w:p w14:paraId="2F3145D4" w14:textId="77777777" w:rsidR="001E4FE2" w:rsidRPr="00B975F3" w:rsidRDefault="001E4FE2" w:rsidP="006A50B1">
      <w:pPr>
        <w:spacing w:line="276" w:lineRule="auto"/>
        <w:rPr>
          <w:rFonts w:ascii="Arial" w:hAnsi="Arial" w:cs="Arial"/>
          <w:sz w:val="22"/>
          <w:szCs w:val="22"/>
        </w:rPr>
      </w:pPr>
    </w:p>
    <w:p w14:paraId="5004AD6E" w14:textId="77777777" w:rsidR="001E4FE2" w:rsidRPr="00B975F3" w:rsidRDefault="001E4FE2" w:rsidP="006A50B1">
      <w:pPr>
        <w:spacing w:line="276" w:lineRule="auto"/>
        <w:rPr>
          <w:rFonts w:ascii="Arial" w:hAnsi="Arial" w:cs="Arial"/>
          <w:sz w:val="22"/>
          <w:szCs w:val="22"/>
        </w:rPr>
      </w:pPr>
      <w:r w:rsidRPr="00B975F3">
        <w:rPr>
          <w:rFonts w:ascii="Arial" w:hAnsi="Arial" w:cs="Arial"/>
          <w:sz w:val="22"/>
          <w:szCs w:val="22"/>
        </w:rPr>
        <w:t xml:space="preserve">Awareness of pain and pain management is also low among health practitioners and consumers. For example, clinicians' beliefs and practice </w:t>
      </w:r>
      <w:proofErr w:type="spellStart"/>
      <w:r w:rsidRPr="00B975F3">
        <w:rPr>
          <w:rFonts w:ascii="Arial" w:hAnsi="Arial" w:cs="Arial"/>
          <w:sz w:val="22"/>
          <w:szCs w:val="22"/>
        </w:rPr>
        <w:t>behaviours</w:t>
      </w:r>
      <w:proofErr w:type="spellEnd"/>
      <w:r w:rsidRPr="00B975F3">
        <w:rPr>
          <w:rFonts w:ascii="Arial" w:hAnsi="Arial" w:cs="Arial"/>
          <w:sz w:val="22"/>
          <w:szCs w:val="22"/>
        </w:rPr>
        <w:t xml:space="preserve"> relating to low back pain (LBP) were found to be discordant with contemporary evidence on the most effective treatments.</w:t>
      </w:r>
      <w:r w:rsidRPr="00B975F3">
        <w:rPr>
          <w:rFonts w:ascii="Arial" w:hAnsi="Arial" w:cs="Arial"/>
          <w:sz w:val="22"/>
          <w:szCs w:val="22"/>
          <w:vertAlign w:val="superscript"/>
        </w:rPr>
        <w:endnoteReference w:id="18"/>
      </w:r>
    </w:p>
    <w:p w14:paraId="7BB67B5C" w14:textId="77777777" w:rsidR="001E4FE2" w:rsidRPr="00B975F3" w:rsidRDefault="001E4FE2" w:rsidP="006A50B1">
      <w:pPr>
        <w:spacing w:line="276" w:lineRule="auto"/>
        <w:rPr>
          <w:rFonts w:ascii="Arial" w:hAnsi="Arial" w:cs="Arial"/>
          <w:sz w:val="22"/>
          <w:szCs w:val="22"/>
        </w:rPr>
      </w:pPr>
    </w:p>
    <w:p w14:paraId="5E7E4008" w14:textId="04819ED1" w:rsidR="001E4FE2" w:rsidRPr="00B975F3" w:rsidRDefault="001E4FE2" w:rsidP="006A50B1">
      <w:pPr>
        <w:spacing w:line="276" w:lineRule="auto"/>
        <w:rPr>
          <w:rFonts w:ascii="Arial" w:hAnsi="Arial" w:cs="Arial"/>
          <w:sz w:val="22"/>
          <w:szCs w:val="22"/>
        </w:rPr>
      </w:pPr>
      <w:r w:rsidRPr="00B975F3">
        <w:rPr>
          <w:rFonts w:ascii="Arial" w:hAnsi="Arial" w:cs="Arial"/>
          <w:sz w:val="22"/>
          <w:szCs w:val="22"/>
        </w:rPr>
        <w:t xml:space="preserve">Challenging beliefs about pain and its treatment is critical to build resilience in consumers and producing more effective health outcomes. </w:t>
      </w:r>
      <w:r w:rsidRPr="00B975F3">
        <w:rPr>
          <w:rFonts w:ascii="Arial" w:hAnsi="Arial" w:cs="Arial"/>
          <w:sz w:val="22"/>
          <w:szCs w:val="22"/>
          <w:vertAlign w:val="superscript"/>
        </w:rPr>
        <w:endnoteReference w:id="19"/>
      </w:r>
      <w:r w:rsidRPr="00B975F3">
        <w:rPr>
          <w:rFonts w:ascii="Arial" w:hAnsi="Arial" w:cs="Arial"/>
          <w:sz w:val="22"/>
          <w:szCs w:val="22"/>
          <w:vertAlign w:val="superscript"/>
        </w:rPr>
        <w:t xml:space="preserve"> </w:t>
      </w:r>
      <w:r w:rsidRPr="00B975F3">
        <w:rPr>
          <w:rFonts w:ascii="Arial" w:hAnsi="Arial" w:cs="Arial"/>
          <w:sz w:val="22"/>
          <w:szCs w:val="22"/>
        </w:rPr>
        <w:t>Explaining the neuroscience of pain has been shown to improve pain and movement and reduce fear avoidance.</w:t>
      </w:r>
      <w:r w:rsidRPr="00B975F3">
        <w:rPr>
          <w:rFonts w:ascii="Arial" w:hAnsi="Arial" w:cs="Arial"/>
          <w:sz w:val="22"/>
          <w:szCs w:val="22"/>
          <w:vertAlign w:val="superscript"/>
        </w:rPr>
        <w:endnoteReference w:id="20"/>
      </w:r>
    </w:p>
    <w:p w14:paraId="4F6583E4" w14:textId="77777777" w:rsidR="001E4FE2" w:rsidRPr="00B975F3" w:rsidRDefault="001E4FE2" w:rsidP="006A50B1">
      <w:pPr>
        <w:spacing w:line="276" w:lineRule="auto"/>
        <w:rPr>
          <w:rFonts w:ascii="Arial" w:hAnsi="Arial" w:cs="Arial"/>
          <w:sz w:val="22"/>
          <w:szCs w:val="22"/>
        </w:rPr>
      </w:pPr>
    </w:p>
    <w:p w14:paraId="01F2FC2F" w14:textId="71307CE7" w:rsidR="001E4FE2" w:rsidRPr="00B975F3" w:rsidRDefault="001E4FE2" w:rsidP="006A50B1">
      <w:pPr>
        <w:spacing w:line="276" w:lineRule="auto"/>
        <w:rPr>
          <w:rFonts w:ascii="Arial" w:hAnsi="Arial" w:cs="Arial"/>
          <w:sz w:val="22"/>
          <w:szCs w:val="22"/>
        </w:rPr>
      </w:pPr>
      <w:proofErr w:type="gramStart"/>
      <w:r w:rsidRPr="00B975F3">
        <w:rPr>
          <w:rFonts w:ascii="Arial" w:hAnsi="Arial" w:cs="Arial"/>
          <w:sz w:val="22"/>
          <w:szCs w:val="22"/>
        </w:rPr>
        <w:t>However</w:t>
      </w:r>
      <w:proofErr w:type="gramEnd"/>
      <w:r w:rsidRPr="00B975F3">
        <w:rPr>
          <w:rFonts w:ascii="Arial" w:hAnsi="Arial" w:cs="Arial"/>
          <w:sz w:val="22"/>
          <w:szCs w:val="22"/>
        </w:rPr>
        <w:t xml:space="preserve"> over the last 20 years between 1996 and 2016, research aimed at understanding pain has attracted $133 million. In comparison, between 2012 and 2017, cardiovascular disease has received $687 million of research funding.</w:t>
      </w:r>
      <w:r w:rsidRPr="00B975F3">
        <w:rPr>
          <w:rFonts w:ascii="Arial" w:hAnsi="Arial" w:cs="Arial"/>
          <w:sz w:val="22"/>
          <w:szCs w:val="22"/>
          <w:vertAlign w:val="superscript"/>
        </w:rPr>
        <w:endnoteReference w:id="21"/>
      </w:r>
    </w:p>
    <w:p w14:paraId="438102A3" w14:textId="77777777" w:rsidR="001E4FE2" w:rsidRPr="00B975F3" w:rsidRDefault="001E4FE2" w:rsidP="006A50B1">
      <w:pPr>
        <w:spacing w:line="276" w:lineRule="auto"/>
        <w:rPr>
          <w:rFonts w:ascii="Arial" w:hAnsi="Arial" w:cs="Arial"/>
          <w:sz w:val="22"/>
          <w:szCs w:val="22"/>
        </w:rPr>
      </w:pPr>
    </w:p>
    <w:p w14:paraId="5D0C67AC" w14:textId="3D76B12E" w:rsidR="001E4FE2" w:rsidRPr="00B975F3" w:rsidRDefault="001E4FE2" w:rsidP="006A50B1">
      <w:pPr>
        <w:spacing w:line="276" w:lineRule="auto"/>
        <w:rPr>
          <w:rFonts w:ascii="Arial" w:hAnsi="Arial" w:cs="Arial"/>
          <w:sz w:val="22"/>
          <w:szCs w:val="22"/>
        </w:rPr>
      </w:pPr>
      <w:r w:rsidRPr="00B975F3">
        <w:rPr>
          <w:rFonts w:ascii="Arial" w:hAnsi="Arial" w:cs="Arial"/>
          <w:sz w:val="22"/>
          <w:szCs w:val="22"/>
        </w:rPr>
        <w:t xml:space="preserve">People living with chronic pain also report having to navigate an increasingly complex health care system while advocating and coordinating with </w:t>
      </w:r>
      <w:r w:rsidR="009062B4">
        <w:rPr>
          <w:rFonts w:ascii="Arial" w:hAnsi="Arial" w:cs="Arial"/>
          <w:sz w:val="22"/>
          <w:szCs w:val="22"/>
        </w:rPr>
        <w:t>s</w:t>
      </w:r>
      <w:r w:rsidRPr="00B975F3">
        <w:rPr>
          <w:rFonts w:ascii="Arial" w:hAnsi="Arial" w:cs="Arial"/>
          <w:sz w:val="22"/>
          <w:szCs w:val="22"/>
        </w:rPr>
        <w:t xml:space="preserve">pecialists: </w:t>
      </w:r>
      <w:r w:rsidR="009062B4">
        <w:rPr>
          <w:rFonts w:ascii="Arial" w:hAnsi="Arial" w:cs="Arial"/>
          <w:sz w:val="22"/>
          <w:szCs w:val="22"/>
        </w:rPr>
        <w:t>n</w:t>
      </w:r>
      <w:r w:rsidRPr="00B975F3">
        <w:rPr>
          <w:rFonts w:ascii="Arial" w:hAnsi="Arial" w:cs="Arial"/>
          <w:sz w:val="22"/>
          <w:szCs w:val="22"/>
        </w:rPr>
        <w:t xml:space="preserve">eurologists; </w:t>
      </w:r>
      <w:r w:rsidR="009062B4">
        <w:rPr>
          <w:rFonts w:ascii="Arial" w:hAnsi="Arial" w:cs="Arial"/>
          <w:sz w:val="22"/>
          <w:szCs w:val="22"/>
        </w:rPr>
        <w:t>p</w:t>
      </w:r>
      <w:r w:rsidRPr="00B975F3">
        <w:rPr>
          <w:rFonts w:ascii="Arial" w:hAnsi="Arial" w:cs="Arial"/>
          <w:sz w:val="22"/>
          <w:szCs w:val="22"/>
        </w:rPr>
        <w:t xml:space="preserve">ain; </w:t>
      </w:r>
      <w:r w:rsidR="009062B4">
        <w:rPr>
          <w:rFonts w:ascii="Arial" w:hAnsi="Arial" w:cs="Arial"/>
          <w:sz w:val="22"/>
          <w:szCs w:val="22"/>
        </w:rPr>
        <w:t>r</w:t>
      </w:r>
      <w:r w:rsidRPr="00B975F3">
        <w:rPr>
          <w:rFonts w:ascii="Arial" w:hAnsi="Arial" w:cs="Arial"/>
          <w:sz w:val="22"/>
          <w:szCs w:val="22"/>
        </w:rPr>
        <w:t xml:space="preserve">ehabilitation; </w:t>
      </w:r>
      <w:r w:rsidR="009062B4">
        <w:rPr>
          <w:rFonts w:ascii="Arial" w:hAnsi="Arial" w:cs="Arial"/>
          <w:sz w:val="22"/>
          <w:szCs w:val="22"/>
        </w:rPr>
        <w:t>p</w:t>
      </w:r>
      <w:r w:rsidRPr="00B975F3">
        <w:rPr>
          <w:rFonts w:ascii="Arial" w:hAnsi="Arial" w:cs="Arial"/>
          <w:sz w:val="22"/>
          <w:szCs w:val="22"/>
        </w:rPr>
        <w:t xml:space="preserve">hysiotherapists; </w:t>
      </w:r>
      <w:r w:rsidR="009062B4">
        <w:rPr>
          <w:rFonts w:ascii="Arial" w:hAnsi="Arial" w:cs="Arial"/>
          <w:sz w:val="22"/>
          <w:szCs w:val="22"/>
        </w:rPr>
        <w:t>p</w:t>
      </w:r>
      <w:r w:rsidRPr="00B975F3">
        <w:rPr>
          <w:rFonts w:ascii="Arial" w:hAnsi="Arial" w:cs="Arial"/>
          <w:sz w:val="22"/>
          <w:szCs w:val="22"/>
        </w:rPr>
        <w:t xml:space="preserve">sychologists; </w:t>
      </w:r>
      <w:r w:rsidR="009062B4">
        <w:rPr>
          <w:rFonts w:ascii="Arial" w:hAnsi="Arial" w:cs="Arial"/>
          <w:sz w:val="22"/>
          <w:szCs w:val="22"/>
        </w:rPr>
        <w:t>p</w:t>
      </w:r>
      <w:r w:rsidRPr="00B975F3">
        <w:rPr>
          <w:rFonts w:ascii="Arial" w:hAnsi="Arial" w:cs="Arial"/>
          <w:sz w:val="22"/>
          <w:szCs w:val="22"/>
        </w:rPr>
        <w:t xml:space="preserve">harmacists; and </w:t>
      </w:r>
      <w:r w:rsidR="009062B4">
        <w:rPr>
          <w:rFonts w:ascii="Arial" w:hAnsi="Arial" w:cs="Arial"/>
          <w:sz w:val="22"/>
          <w:szCs w:val="22"/>
        </w:rPr>
        <w:t>g</w:t>
      </w:r>
      <w:r w:rsidRPr="00B975F3">
        <w:rPr>
          <w:rFonts w:ascii="Arial" w:hAnsi="Arial" w:cs="Arial"/>
          <w:sz w:val="22"/>
          <w:szCs w:val="22"/>
        </w:rPr>
        <w:t xml:space="preserve">eneral </w:t>
      </w:r>
      <w:r w:rsidR="009062B4">
        <w:rPr>
          <w:rFonts w:ascii="Arial" w:hAnsi="Arial" w:cs="Arial"/>
          <w:sz w:val="22"/>
          <w:szCs w:val="22"/>
        </w:rPr>
        <w:t>p</w:t>
      </w:r>
      <w:r w:rsidRPr="00B975F3">
        <w:rPr>
          <w:rFonts w:ascii="Arial" w:hAnsi="Arial" w:cs="Arial"/>
          <w:sz w:val="22"/>
          <w:szCs w:val="22"/>
        </w:rPr>
        <w:t>ractitioners.  The overall lack of coordinated services and prohibitive healthcare costs for people living with chronic pain has added to the barriers they face in accessing appropriate care, in both the public and private health systems. </w:t>
      </w:r>
    </w:p>
    <w:p w14:paraId="4EEE598D" w14:textId="77777777" w:rsidR="001E4FE2" w:rsidRPr="00B975F3" w:rsidRDefault="001E4FE2" w:rsidP="006A50B1">
      <w:pPr>
        <w:spacing w:line="276" w:lineRule="auto"/>
        <w:rPr>
          <w:rFonts w:ascii="Arial" w:hAnsi="Arial" w:cs="Arial"/>
          <w:sz w:val="22"/>
          <w:szCs w:val="22"/>
        </w:rPr>
      </w:pPr>
    </w:p>
    <w:p w14:paraId="5C20095A" w14:textId="5088CF45" w:rsidR="001E4FE2" w:rsidRPr="00B975F3" w:rsidRDefault="001E4FE2" w:rsidP="006A50B1">
      <w:pPr>
        <w:pStyle w:val="Heading3"/>
      </w:pPr>
      <w:r w:rsidRPr="00B975F3">
        <w:t>Over-reliance on medications</w:t>
      </w:r>
    </w:p>
    <w:p w14:paraId="0F064B29" w14:textId="77777777" w:rsidR="001E4FE2" w:rsidRPr="00B975F3" w:rsidRDefault="001E4FE2" w:rsidP="006A50B1">
      <w:pPr>
        <w:spacing w:line="276" w:lineRule="auto"/>
        <w:rPr>
          <w:rFonts w:ascii="Arial" w:hAnsi="Arial" w:cs="Arial"/>
          <w:sz w:val="22"/>
          <w:szCs w:val="22"/>
        </w:rPr>
      </w:pPr>
    </w:p>
    <w:p w14:paraId="0C68DCF8" w14:textId="34115203" w:rsidR="004011E9" w:rsidRPr="00B975F3" w:rsidRDefault="004011E9" w:rsidP="006A50B1">
      <w:pPr>
        <w:spacing w:line="276" w:lineRule="auto"/>
        <w:rPr>
          <w:rFonts w:ascii="Arial" w:hAnsi="Arial" w:cs="Arial"/>
          <w:sz w:val="22"/>
          <w:szCs w:val="22"/>
        </w:rPr>
      </w:pPr>
      <w:r w:rsidRPr="00B975F3">
        <w:rPr>
          <w:rFonts w:ascii="Arial" w:hAnsi="Arial" w:cs="Arial"/>
          <w:sz w:val="22"/>
          <w:szCs w:val="22"/>
        </w:rPr>
        <w:t xml:space="preserve">These barriers to accessing appropriate care have created many unforeseen challenges. While the ‘opioid crisis’ here in Australia is not comparable in magnitude the issues </w:t>
      </w:r>
      <w:r w:rsidR="009062B4">
        <w:rPr>
          <w:rFonts w:ascii="Arial" w:hAnsi="Arial" w:cs="Arial"/>
          <w:sz w:val="22"/>
          <w:szCs w:val="22"/>
        </w:rPr>
        <w:t>plaguing</w:t>
      </w:r>
      <w:r w:rsidRPr="00B975F3">
        <w:rPr>
          <w:rFonts w:ascii="Arial" w:hAnsi="Arial" w:cs="Arial"/>
          <w:sz w:val="22"/>
          <w:szCs w:val="22"/>
        </w:rPr>
        <w:t xml:space="preserve"> other developed countries, opioids and related harms continue to represent an increasing risk to Australian communities.   The Third Australian Atlas of Healthcare Variation released in December 2018, found that between 2013–14 and 2016–17 the rate of opioid medicines dispensing per 100,000 people increased by 5% nationally. </w:t>
      </w:r>
      <w:r w:rsidRPr="00B975F3">
        <w:rPr>
          <w:rStyle w:val="EndnoteReference"/>
          <w:rFonts w:ascii="Arial" w:hAnsi="Arial" w:cs="Arial"/>
          <w:sz w:val="22"/>
          <w:szCs w:val="22"/>
        </w:rPr>
        <w:endnoteReference w:id="22"/>
      </w:r>
    </w:p>
    <w:p w14:paraId="2DF1CBD2" w14:textId="77777777" w:rsidR="004011E9" w:rsidRPr="00B975F3" w:rsidRDefault="004011E9" w:rsidP="006A50B1">
      <w:pPr>
        <w:spacing w:line="276" w:lineRule="auto"/>
        <w:rPr>
          <w:rFonts w:ascii="Arial" w:hAnsi="Arial" w:cs="Arial"/>
          <w:sz w:val="22"/>
          <w:szCs w:val="22"/>
        </w:rPr>
      </w:pPr>
    </w:p>
    <w:p w14:paraId="3024F3D5" w14:textId="0932B91D" w:rsidR="004011E9" w:rsidRPr="00B975F3" w:rsidRDefault="004011E9" w:rsidP="006A50B1">
      <w:pPr>
        <w:spacing w:line="276" w:lineRule="auto"/>
        <w:rPr>
          <w:rFonts w:ascii="Arial" w:eastAsiaTheme="minorHAnsi" w:hAnsi="Arial" w:cs="Arial"/>
          <w:sz w:val="22"/>
          <w:szCs w:val="22"/>
        </w:rPr>
      </w:pPr>
      <w:r w:rsidRPr="00B975F3">
        <w:rPr>
          <w:rFonts w:ascii="Arial" w:eastAsiaTheme="minorHAnsi" w:hAnsi="Arial" w:cs="Arial"/>
          <w:sz w:val="22"/>
          <w:szCs w:val="22"/>
        </w:rPr>
        <w:t xml:space="preserve">The AIHW’s new report, ‘Opioid harm in Australia: and comparisons between Australia and Canada’ </w:t>
      </w:r>
      <w:r w:rsidRPr="00B975F3">
        <w:rPr>
          <w:rFonts w:ascii="Arial" w:hAnsi="Arial" w:cs="Arial"/>
          <w:sz w:val="22"/>
          <w:szCs w:val="22"/>
        </w:rPr>
        <w:t xml:space="preserve">also </w:t>
      </w:r>
      <w:r w:rsidRPr="00B975F3">
        <w:rPr>
          <w:rFonts w:ascii="Arial" w:eastAsiaTheme="minorHAnsi" w:hAnsi="Arial" w:cs="Arial"/>
          <w:sz w:val="22"/>
          <w:szCs w:val="22"/>
        </w:rPr>
        <w:t xml:space="preserve">paints a bleak picture of rising dependence, accidental overdose, </w:t>
      </w:r>
      <w:proofErr w:type="spellStart"/>
      <w:r w:rsidRPr="00B975F3">
        <w:rPr>
          <w:rFonts w:ascii="Arial" w:eastAsiaTheme="minorHAnsi" w:hAnsi="Arial" w:cs="Arial"/>
          <w:sz w:val="22"/>
          <w:szCs w:val="22"/>
        </w:rPr>
        <w:t>hospitalisations</w:t>
      </w:r>
      <w:proofErr w:type="spellEnd"/>
      <w:r w:rsidRPr="00B975F3">
        <w:rPr>
          <w:rFonts w:ascii="Arial" w:eastAsiaTheme="minorHAnsi" w:hAnsi="Arial" w:cs="Arial"/>
          <w:sz w:val="22"/>
          <w:szCs w:val="22"/>
        </w:rPr>
        <w:t xml:space="preserve"> and death among those using opioids like oxycodone, codeine and morphine.  3.1 million people were prescribed 15.4 opioid scripts last year, and with an average of 3 deaths per day, we do have a very serious situation.</w:t>
      </w:r>
    </w:p>
    <w:p w14:paraId="79F436F8" w14:textId="28EDB318" w:rsidR="00B975F3" w:rsidRPr="00B975F3" w:rsidRDefault="00B975F3" w:rsidP="006A50B1">
      <w:pPr>
        <w:spacing w:line="276" w:lineRule="auto"/>
        <w:rPr>
          <w:rFonts w:ascii="Arial" w:eastAsiaTheme="minorHAnsi" w:hAnsi="Arial" w:cs="Arial"/>
          <w:sz w:val="22"/>
          <w:szCs w:val="22"/>
        </w:rPr>
      </w:pPr>
    </w:p>
    <w:p w14:paraId="0A43DD7E" w14:textId="3E5481FB" w:rsidR="00B975F3" w:rsidRPr="00B975F3" w:rsidRDefault="00B975F3" w:rsidP="006A50B1">
      <w:pPr>
        <w:spacing w:line="276" w:lineRule="auto"/>
        <w:rPr>
          <w:rFonts w:ascii="Arial" w:eastAsiaTheme="minorHAnsi" w:hAnsi="Arial" w:cs="Arial"/>
          <w:sz w:val="22"/>
          <w:szCs w:val="22"/>
        </w:rPr>
      </w:pPr>
      <w:r w:rsidRPr="00B975F3">
        <w:rPr>
          <w:rFonts w:ascii="Arial" w:eastAsiaTheme="minorHAnsi" w:hAnsi="Arial" w:cs="Arial"/>
          <w:sz w:val="22"/>
          <w:szCs w:val="22"/>
        </w:rPr>
        <w:t xml:space="preserve">Specific and significant changes have been made in 2018 to address these issues, including </w:t>
      </w:r>
      <w:r w:rsidR="00F72186" w:rsidRPr="00B975F3">
        <w:rPr>
          <w:rFonts w:ascii="Arial" w:eastAsiaTheme="minorHAnsi" w:hAnsi="Arial" w:cs="Arial"/>
          <w:sz w:val="22"/>
          <w:szCs w:val="22"/>
        </w:rPr>
        <w:t xml:space="preserve">the </w:t>
      </w:r>
      <w:proofErr w:type="spellStart"/>
      <w:r w:rsidR="00F72186" w:rsidRPr="00B975F3">
        <w:rPr>
          <w:rFonts w:ascii="Arial" w:eastAsiaTheme="minorHAnsi" w:hAnsi="Arial" w:cs="Arial"/>
          <w:sz w:val="22"/>
          <w:szCs w:val="22"/>
        </w:rPr>
        <w:t>upscheduling</w:t>
      </w:r>
      <w:proofErr w:type="spellEnd"/>
      <w:r w:rsidRPr="00B975F3">
        <w:rPr>
          <w:rFonts w:ascii="Arial" w:eastAsiaTheme="minorHAnsi" w:hAnsi="Arial" w:cs="Arial"/>
          <w:sz w:val="22"/>
          <w:szCs w:val="22"/>
        </w:rPr>
        <w:t xml:space="preserve"> of codeine and the decision to progress real time prescription monitoring.  However, there is more that can be done to address over-reliance on pain medications and its negative consequences.</w:t>
      </w:r>
    </w:p>
    <w:p w14:paraId="41FC61E1" w14:textId="77777777" w:rsidR="00B975F3" w:rsidRPr="00B975F3" w:rsidRDefault="00B975F3" w:rsidP="006A50B1">
      <w:pPr>
        <w:spacing w:line="276" w:lineRule="auto"/>
        <w:rPr>
          <w:rFonts w:ascii="Arial" w:eastAsiaTheme="minorHAnsi" w:hAnsi="Arial" w:cs="Arial"/>
          <w:sz w:val="22"/>
          <w:szCs w:val="22"/>
        </w:rPr>
      </w:pPr>
    </w:p>
    <w:p w14:paraId="7FA7A188" w14:textId="77777777" w:rsidR="004011E9" w:rsidRPr="00B975F3" w:rsidRDefault="004011E9" w:rsidP="006A50B1">
      <w:pPr>
        <w:spacing w:line="276" w:lineRule="auto"/>
        <w:rPr>
          <w:rFonts w:ascii="Arial" w:hAnsi="Arial" w:cs="Arial"/>
          <w:sz w:val="22"/>
          <w:szCs w:val="22"/>
        </w:rPr>
      </w:pPr>
      <w:r w:rsidRPr="00B975F3">
        <w:rPr>
          <w:rFonts w:ascii="Arial" w:hAnsi="Arial" w:cs="Arial"/>
          <w:sz w:val="22"/>
          <w:szCs w:val="22"/>
        </w:rPr>
        <w:t>Overall, it is vital that we find more effective pathways for the management of chronic pain. The most effective way to reduce pain-related disability, improve function and quality of life, and increase the chances of returning to work for people with chronic pain is known as multidisciplinary pain management.</w:t>
      </w:r>
      <w:r w:rsidRPr="00B975F3">
        <w:rPr>
          <w:rStyle w:val="EndnoteReference"/>
          <w:rFonts w:ascii="Arial" w:hAnsi="Arial" w:cs="Arial"/>
          <w:sz w:val="22"/>
          <w:szCs w:val="22"/>
        </w:rPr>
        <w:endnoteReference w:id="23"/>
      </w:r>
      <w:r w:rsidRPr="00B975F3">
        <w:rPr>
          <w:rFonts w:ascii="Arial" w:hAnsi="Arial" w:cs="Arial"/>
          <w:sz w:val="22"/>
          <w:szCs w:val="22"/>
        </w:rPr>
        <w:t xml:space="preserve">  Since chronic pain is not just </w:t>
      </w:r>
      <w:r w:rsidRPr="00B975F3">
        <w:rPr>
          <w:rFonts w:ascii="Arial" w:hAnsi="Arial" w:cs="Arial"/>
          <w:sz w:val="22"/>
          <w:szCs w:val="22"/>
        </w:rPr>
        <w:lastRenderedPageBreak/>
        <w:t>a physical condition but an experience that affects people psychologically, emotionally and socially (biopsychosocial) management must be holistic in order to be effective.</w:t>
      </w:r>
    </w:p>
    <w:p w14:paraId="5548156C" w14:textId="6DE573AA" w:rsidR="004011E9" w:rsidRPr="00B975F3" w:rsidRDefault="00A42F57" w:rsidP="006A50B1">
      <w:pPr>
        <w:pStyle w:val="Heading2"/>
      </w:pPr>
      <w:r w:rsidRPr="00B975F3">
        <w:br/>
      </w:r>
      <w:r w:rsidR="00F72186" w:rsidRPr="00B975F3">
        <w:t>THE SOLUTION: THE NATIONAL ACTION PLAN</w:t>
      </w:r>
    </w:p>
    <w:p w14:paraId="606E0184" w14:textId="773D0E90" w:rsidR="008A1682" w:rsidRPr="00B975F3" w:rsidRDefault="008A1682" w:rsidP="006A50B1">
      <w:pPr>
        <w:spacing w:line="276" w:lineRule="auto"/>
        <w:rPr>
          <w:rFonts w:ascii="Arial" w:hAnsi="Arial" w:cs="Arial"/>
          <w:sz w:val="22"/>
          <w:szCs w:val="22"/>
        </w:rPr>
      </w:pPr>
    </w:p>
    <w:p w14:paraId="46B0D1F4" w14:textId="77777777" w:rsidR="00B975F3" w:rsidRPr="00B975F3" w:rsidRDefault="008A1682" w:rsidP="006A50B1">
      <w:pPr>
        <w:spacing w:line="276" w:lineRule="auto"/>
        <w:rPr>
          <w:rFonts w:ascii="Arial" w:hAnsi="Arial" w:cs="Arial"/>
          <w:sz w:val="22"/>
          <w:szCs w:val="22"/>
        </w:rPr>
      </w:pPr>
      <w:r w:rsidRPr="00B975F3">
        <w:rPr>
          <w:rFonts w:ascii="Arial" w:hAnsi="Arial" w:cs="Arial"/>
          <w:sz w:val="22"/>
          <w:szCs w:val="22"/>
        </w:rPr>
        <w:t xml:space="preserve">The Australian Government announced support for the development of the first ever National Strategic Action Plan for Pain Management (the Action Plan) in May 2018.  </w:t>
      </w:r>
    </w:p>
    <w:p w14:paraId="4B8E1FC1" w14:textId="77777777" w:rsidR="00B975F3" w:rsidRPr="00B975F3" w:rsidRDefault="00B975F3" w:rsidP="006A50B1">
      <w:pPr>
        <w:spacing w:line="276" w:lineRule="auto"/>
        <w:rPr>
          <w:rFonts w:ascii="Arial" w:hAnsi="Arial" w:cs="Arial"/>
          <w:sz w:val="22"/>
          <w:szCs w:val="22"/>
        </w:rPr>
      </w:pPr>
    </w:p>
    <w:p w14:paraId="58AEA227" w14:textId="5A54BC97" w:rsidR="008A1682" w:rsidRPr="00B975F3" w:rsidRDefault="008A1682" w:rsidP="006A50B1">
      <w:pPr>
        <w:spacing w:line="276" w:lineRule="auto"/>
        <w:rPr>
          <w:rFonts w:ascii="Arial" w:hAnsi="Arial" w:cs="Arial"/>
          <w:sz w:val="22"/>
          <w:szCs w:val="22"/>
        </w:rPr>
      </w:pPr>
      <w:r w:rsidRPr="00B975F3">
        <w:rPr>
          <w:rFonts w:ascii="Arial" w:hAnsi="Arial" w:cs="Arial"/>
          <w:sz w:val="22"/>
          <w:szCs w:val="22"/>
        </w:rPr>
        <w:t>The Action Plan sets out the key priority actions to improve access to, and knowledge of best practice pain management</w:t>
      </w:r>
      <w:r w:rsidR="00596D10">
        <w:rPr>
          <w:rFonts w:ascii="Arial" w:hAnsi="Arial" w:cs="Arial"/>
          <w:sz w:val="22"/>
          <w:szCs w:val="22"/>
        </w:rPr>
        <w:t xml:space="preserve"> </w:t>
      </w:r>
      <w:r w:rsidRPr="00B975F3">
        <w:rPr>
          <w:rFonts w:ascii="Arial" w:hAnsi="Arial" w:cs="Arial"/>
          <w:sz w:val="22"/>
          <w:szCs w:val="22"/>
        </w:rPr>
        <w:t xml:space="preserve">in the next three years. </w:t>
      </w:r>
    </w:p>
    <w:p w14:paraId="0B04621D" w14:textId="77777777" w:rsidR="00B975F3" w:rsidRPr="00B975F3" w:rsidRDefault="00B975F3" w:rsidP="006A50B1">
      <w:pPr>
        <w:spacing w:line="276" w:lineRule="auto"/>
        <w:rPr>
          <w:rFonts w:ascii="Arial" w:hAnsi="Arial" w:cs="Arial"/>
          <w:sz w:val="22"/>
          <w:szCs w:val="22"/>
        </w:rPr>
      </w:pPr>
    </w:p>
    <w:p w14:paraId="3E8F8D5B" w14:textId="2664FB2B" w:rsidR="008A1682" w:rsidRPr="00B975F3" w:rsidRDefault="008A1682" w:rsidP="006A50B1">
      <w:pPr>
        <w:spacing w:line="276" w:lineRule="auto"/>
        <w:rPr>
          <w:rFonts w:ascii="Arial" w:hAnsi="Arial" w:cs="Arial"/>
          <w:sz w:val="22"/>
          <w:szCs w:val="22"/>
        </w:rPr>
      </w:pPr>
      <w:r w:rsidRPr="00B975F3">
        <w:rPr>
          <w:rFonts w:ascii="Arial" w:hAnsi="Arial" w:cs="Arial"/>
          <w:sz w:val="22"/>
          <w:szCs w:val="22"/>
        </w:rPr>
        <w:t xml:space="preserve">Painaustralia, the national peak body working to improve the quality of life for people living with pain, has consulted widely with consumers and consumer groups, clinicians, allied health practitioners, key health groups, researchers, experts and the whole community to understand what people think the key priorities are for the Action Plan. </w:t>
      </w:r>
    </w:p>
    <w:p w14:paraId="7767630E" w14:textId="77777777" w:rsidR="00B975F3" w:rsidRPr="00B975F3" w:rsidRDefault="00B975F3" w:rsidP="006A50B1">
      <w:pPr>
        <w:spacing w:line="276" w:lineRule="auto"/>
        <w:rPr>
          <w:rFonts w:ascii="Arial" w:hAnsi="Arial" w:cs="Arial"/>
          <w:sz w:val="22"/>
          <w:szCs w:val="22"/>
        </w:rPr>
      </w:pPr>
    </w:p>
    <w:p w14:paraId="242EB813" w14:textId="42349C92" w:rsidR="008A1682" w:rsidRPr="00B975F3" w:rsidRDefault="008A1682" w:rsidP="006A50B1">
      <w:pPr>
        <w:spacing w:line="276" w:lineRule="auto"/>
        <w:rPr>
          <w:rFonts w:ascii="Arial" w:hAnsi="Arial" w:cs="Arial"/>
          <w:sz w:val="22"/>
          <w:szCs w:val="22"/>
        </w:rPr>
      </w:pPr>
      <w:r w:rsidRPr="00B975F3">
        <w:rPr>
          <w:rFonts w:ascii="Arial" w:hAnsi="Arial" w:cs="Arial"/>
          <w:sz w:val="22"/>
          <w:szCs w:val="22"/>
        </w:rPr>
        <w:t>These consultations have confirmed the need for action and nationally coordinated policy setting. Greater awareness of pain and pain management, more timely access to consumer-</w:t>
      </w:r>
      <w:proofErr w:type="spellStart"/>
      <w:r w:rsidRPr="00B975F3">
        <w:rPr>
          <w:rFonts w:ascii="Arial" w:hAnsi="Arial" w:cs="Arial"/>
          <w:sz w:val="22"/>
          <w:szCs w:val="22"/>
        </w:rPr>
        <w:t>centred</w:t>
      </w:r>
      <w:proofErr w:type="spellEnd"/>
      <w:r w:rsidRPr="00B975F3">
        <w:rPr>
          <w:rFonts w:ascii="Arial" w:hAnsi="Arial" w:cs="Arial"/>
          <w:sz w:val="22"/>
          <w:szCs w:val="22"/>
        </w:rPr>
        <w:t xml:space="preserve"> interdisciplinary services and research to underpin greater knowledge of pain as well as new treatments have emerged as key priorities, as has harnessing leaps in research, clinical evidence and technology. </w:t>
      </w:r>
    </w:p>
    <w:p w14:paraId="1BD05830" w14:textId="77777777" w:rsidR="00B975F3" w:rsidRPr="00B975F3" w:rsidRDefault="00B975F3" w:rsidP="006A50B1">
      <w:pPr>
        <w:spacing w:line="276" w:lineRule="auto"/>
        <w:rPr>
          <w:rFonts w:ascii="Arial" w:hAnsi="Arial" w:cs="Arial"/>
          <w:sz w:val="22"/>
          <w:szCs w:val="22"/>
        </w:rPr>
      </w:pPr>
    </w:p>
    <w:p w14:paraId="2F58667A" w14:textId="544FFE01" w:rsidR="008A1682" w:rsidRPr="00B975F3" w:rsidRDefault="008A1682" w:rsidP="006A50B1">
      <w:pPr>
        <w:spacing w:line="276" w:lineRule="auto"/>
        <w:rPr>
          <w:rFonts w:ascii="Arial" w:hAnsi="Arial" w:cs="Arial"/>
          <w:sz w:val="22"/>
          <w:szCs w:val="22"/>
        </w:rPr>
      </w:pPr>
      <w:r w:rsidRPr="00B975F3">
        <w:rPr>
          <w:rFonts w:ascii="Arial" w:hAnsi="Arial" w:cs="Arial"/>
          <w:sz w:val="22"/>
          <w:szCs w:val="22"/>
        </w:rPr>
        <w:t xml:space="preserve">The Action Plan builds on the strong foundation and advocacy of Australia’s pain sector which developed the National Pain Strategy in 2010 to provide a blueprint for best practice pain management. </w:t>
      </w:r>
    </w:p>
    <w:p w14:paraId="36FF5576" w14:textId="77777777" w:rsidR="00B975F3" w:rsidRPr="00B975F3" w:rsidRDefault="00B975F3" w:rsidP="006A50B1">
      <w:pPr>
        <w:spacing w:line="276" w:lineRule="auto"/>
        <w:rPr>
          <w:rFonts w:ascii="Arial" w:hAnsi="Arial" w:cs="Arial"/>
          <w:sz w:val="22"/>
          <w:szCs w:val="22"/>
        </w:rPr>
      </w:pPr>
    </w:p>
    <w:p w14:paraId="6D602B49" w14:textId="450D461E" w:rsidR="008A1682" w:rsidRDefault="008A1682" w:rsidP="006A50B1">
      <w:pPr>
        <w:spacing w:line="276" w:lineRule="auto"/>
        <w:rPr>
          <w:rFonts w:ascii="Arial" w:hAnsi="Arial" w:cs="Arial"/>
          <w:sz w:val="22"/>
          <w:szCs w:val="22"/>
        </w:rPr>
      </w:pPr>
      <w:r w:rsidRPr="00B975F3">
        <w:rPr>
          <w:rFonts w:ascii="Arial" w:hAnsi="Arial" w:cs="Arial"/>
          <w:sz w:val="22"/>
          <w:szCs w:val="22"/>
        </w:rPr>
        <w:t>The Action Plan also leverages and builds on key activities taking place at a state and territory level and through primary health networks (PHNs) that have increased community awareness of pain management, integrated services, provided education and training for health practitioners and invested in pain services. The Action Plan also seeks to foster innovation in service design and delivery</w:t>
      </w:r>
      <w:r w:rsidR="00B975F3" w:rsidRPr="00B975F3">
        <w:rPr>
          <w:rFonts w:ascii="Arial" w:hAnsi="Arial" w:cs="Arial"/>
          <w:sz w:val="22"/>
          <w:szCs w:val="22"/>
        </w:rPr>
        <w:t>, particularly when it comes to rural and regional Australia</w:t>
      </w:r>
      <w:r w:rsidR="001B211F">
        <w:rPr>
          <w:rFonts w:ascii="Arial" w:hAnsi="Arial" w:cs="Arial"/>
          <w:sz w:val="22"/>
          <w:szCs w:val="22"/>
        </w:rPr>
        <w:t>.</w:t>
      </w:r>
    </w:p>
    <w:p w14:paraId="2947B4C2" w14:textId="3EEE315F" w:rsidR="001B211F" w:rsidRDefault="001B211F" w:rsidP="006A50B1">
      <w:pPr>
        <w:spacing w:line="276" w:lineRule="auto"/>
        <w:rPr>
          <w:rFonts w:ascii="Arial" w:hAnsi="Arial" w:cs="Arial"/>
          <w:sz w:val="22"/>
          <w:szCs w:val="22"/>
        </w:rPr>
      </w:pPr>
    </w:p>
    <w:p w14:paraId="4A0968C9" w14:textId="04DB05FF" w:rsidR="001B211F" w:rsidRPr="001B211F" w:rsidRDefault="001B211F" w:rsidP="006A50B1">
      <w:pPr>
        <w:spacing w:line="276" w:lineRule="auto"/>
        <w:rPr>
          <w:rFonts w:ascii="Arial" w:hAnsi="Arial" w:cs="Arial"/>
          <w:sz w:val="22"/>
          <w:szCs w:val="22"/>
        </w:rPr>
      </w:pPr>
      <w:r>
        <w:rPr>
          <w:rFonts w:ascii="Arial" w:hAnsi="Arial" w:cs="Arial"/>
          <w:sz w:val="22"/>
          <w:szCs w:val="22"/>
        </w:rPr>
        <w:t>Some</w:t>
      </w:r>
      <w:r w:rsidRPr="001B211F">
        <w:rPr>
          <w:rFonts w:ascii="Arial" w:hAnsi="Arial" w:cs="Arial"/>
          <w:sz w:val="22"/>
          <w:szCs w:val="22"/>
        </w:rPr>
        <w:t xml:space="preserve"> actions emerged as the key priorities during the consultation process</w:t>
      </w:r>
      <w:r>
        <w:rPr>
          <w:rFonts w:ascii="Arial" w:hAnsi="Arial" w:cs="Arial"/>
          <w:sz w:val="22"/>
          <w:szCs w:val="22"/>
        </w:rPr>
        <w:t xml:space="preserve">. </w:t>
      </w:r>
      <w:r w:rsidRPr="001B211F">
        <w:rPr>
          <w:rFonts w:ascii="Arial" w:hAnsi="Arial" w:cs="Arial"/>
          <w:sz w:val="22"/>
          <w:szCs w:val="22"/>
        </w:rPr>
        <w:t xml:space="preserve">These high priority actions have been guided by principles of assessment including ensuring they: </w:t>
      </w:r>
    </w:p>
    <w:p w14:paraId="6605BFA8" w14:textId="77777777" w:rsidR="001B211F" w:rsidRPr="001B211F" w:rsidRDefault="001B211F" w:rsidP="006A50B1">
      <w:pPr>
        <w:pStyle w:val="ListParagraph"/>
        <w:numPr>
          <w:ilvl w:val="0"/>
          <w:numId w:val="3"/>
        </w:numPr>
        <w:spacing w:line="276" w:lineRule="auto"/>
        <w:rPr>
          <w:rFonts w:ascii="Arial" w:hAnsi="Arial" w:cs="Arial"/>
          <w:sz w:val="22"/>
          <w:szCs w:val="22"/>
          <w:lang w:val="en-US"/>
        </w:rPr>
      </w:pPr>
      <w:r w:rsidRPr="001B211F">
        <w:rPr>
          <w:rFonts w:ascii="Arial" w:hAnsi="Arial" w:cs="Arial"/>
          <w:sz w:val="22"/>
          <w:szCs w:val="22"/>
          <w:lang w:val="en-US"/>
        </w:rPr>
        <w:t>Have the greatest positive impact for consumers</w:t>
      </w:r>
    </w:p>
    <w:p w14:paraId="05968BAB" w14:textId="77777777" w:rsidR="001B211F" w:rsidRPr="001B211F" w:rsidRDefault="001B211F" w:rsidP="006A50B1">
      <w:pPr>
        <w:pStyle w:val="ListParagraph"/>
        <w:numPr>
          <w:ilvl w:val="0"/>
          <w:numId w:val="3"/>
        </w:numPr>
        <w:spacing w:line="276" w:lineRule="auto"/>
        <w:rPr>
          <w:rFonts w:ascii="Arial" w:hAnsi="Arial" w:cs="Arial"/>
          <w:sz w:val="22"/>
          <w:szCs w:val="22"/>
          <w:lang w:val="en-US"/>
        </w:rPr>
      </w:pPr>
      <w:r w:rsidRPr="001B211F">
        <w:rPr>
          <w:rFonts w:ascii="Arial" w:hAnsi="Arial" w:cs="Arial"/>
          <w:sz w:val="22"/>
          <w:szCs w:val="22"/>
          <w:lang w:val="en-US"/>
        </w:rPr>
        <w:t>Will be the most effective investment of efforts and resources</w:t>
      </w:r>
    </w:p>
    <w:p w14:paraId="7B78C75B" w14:textId="77777777" w:rsidR="001B211F" w:rsidRPr="001B211F" w:rsidRDefault="001B211F" w:rsidP="006A50B1">
      <w:pPr>
        <w:pStyle w:val="ListParagraph"/>
        <w:numPr>
          <w:ilvl w:val="0"/>
          <w:numId w:val="3"/>
        </w:numPr>
        <w:spacing w:line="276" w:lineRule="auto"/>
        <w:rPr>
          <w:rFonts w:ascii="Arial" w:hAnsi="Arial" w:cs="Arial"/>
          <w:sz w:val="22"/>
          <w:szCs w:val="22"/>
          <w:lang w:val="en-US"/>
        </w:rPr>
      </w:pPr>
      <w:r w:rsidRPr="001B211F">
        <w:rPr>
          <w:rFonts w:ascii="Arial" w:hAnsi="Arial" w:cs="Arial"/>
          <w:sz w:val="22"/>
          <w:szCs w:val="22"/>
          <w:lang w:val="en-US"/>
        </w:rPr>
        <w:t>Ensure consumers and carers are given a strong voice</w:t>
      </w:r>
    </w:p>
    <w:p w14:paraId="6384DCA7" w14:textId="77777777" w:rsidR="001B211F" w:rsidRPr="001B211F" w:rsidRDefault="001B211F" w:rsidP="006A50B1">
      <w:pPr>
        <w:pStyle w:val="ListParagraph"/>
        <w:numPr>
          <w:ilvl w:val="0"/>
          <w:numId w:val="3"/>
        </w:numPr>
        <w:spacing w:line="276" w:lineRule="auto"/>
        <w:rPr>
          <w:rFonts w:ascii="Arial" w:hAnsi="Arial" w:cs="Arial"/>
          <w:sz w:val="22"/>
          <w:szCs w:val="22"/>
          <w:lang w:val="en-US"/>
        </w:rPr>
      </w:pPr>
      <w:r w:rsidRPr="001B211F">
        <w:rPr>
          <w:rFonts w:ascii="Arial" w:hAnsi="Arial" w:cs="Arial"/>
          <w:sz w:val="22"/>
          <w:szCs w:val="22"/>
          <w:lang w:val="en-US"/>
        </w:rPr>
        <w:t>Are evidence based and meet principles of best practice pain management</w:t>
      </w:r>
    </w:p>
    <w:p w14:paraId="7B11D066" w14:textId="77777777" w:rsidR="001B211F" w:rsidRPr="001B211F" w:rsidRDefault="001B211F" w:rsidP="006A50B1">
      <w:pPr>
        <w:pStyle w:val="ListParagraph"/>
        <w:numPr>
          <w:ilvl w:val="0"/>
          <w:numId w:val="3"/>
        </w:numPr>
        <w:spacing w:line="276" w:lineRule="auto"/>
        <w:rPr>
          <w:rFonts w:ascii="Arial" w:hAnsi="Arial" w:cs="Arial"/>
          <w:sz w:val="22"/>
          <w:szCs w:val="22"/>
          <w:lang w:val="en-US"/>
        </w:rPr>
      </w:pPr>
      <w:r w:rsidRPr="001B211F">
        <w:rPr>
          <w:rFonts w:ascii="Arial" w:hAnsi="Arial" w:cs="Arial"/>
          <w:sz w:val="22"/>
          <w:szCs w:val="22"/>
          <w:lang w:val="en-US"/>
        </w:rPr>
        <w:t>Can be widely supported and endorsed</w:t>
      </w:r>
    </w:p>
    <w:p w14:paraId="7574E22C" w14:textId="77777777" w:rsidR="001B211F" w:rsidRPr="001B211F" w:rsidRDefault="001B211F" w:rsidP="006A50B1">
      <w:pPr>
        <w:pStyle w:val="ListParagraph"/>
        <w:numPr>
          <w:ilvl w:val="0"/>
          <w:numId w:val="3"/>
        </w:numPr>
        <w:spacing w:line="276" w:lineRule="auto"/>
        <w:rPr>
          <w:rFonts w:ascii="Arial" w:hAnsi="Arial" w:cs="Arial"/>
          <w:sz w:val="22"/>
          <w:szCs w:val="22"/>
          <w:lang w:val="en-US"/>
        </w:rPr>
      </w:pPr>
      <w:r w:rsidRPr="001B211F">
        <w:rPr>
          <w:rFonts w:ascii="Arial" w:hAnsi="Arial" w:cs="Arial"/>
          <w:sz w:val="22"/>
          <w:szCs w:val="22"/>
          <w:lang w:val="en-US"/>
        </w:rPr>
        <w:t>Deliver on the goals of the National Pain Strategy or meet a newly identified goal</w:t>
      </w:r>
    </w:p>
    <w:p w14:paraId="20159B69" w14:textId="77777777" w:rsidR="001B211F" w:rsidRPr="001B211F" w:rsidRDefault="001B211F" w:rsidP="006A50B1">
      <w:pPr>
        <w:pStyle w:val="ListParagraph"/>
        <w:numPr>
          <w:ilvl w:val="0"/>
          <w:numId w:val="3"/>
        </w:numPr>
        <w:spacing w:line="276" w:lineRule="auto"/>
        <w:rPr>
          <w:rFonts w:ascii="Arial" w:hAnsi="Arial" w:cs="Arial"/>
          <w:sz w:val="22"/>
          <w:szCs w:val="22"/>
          <w:lang w:val="en-US"/>
        </w:rPr>
      </w:pPr>
      <w:r w:rsidRPr="001B211F">
        <w:rPr>
          <w:rFonts w:ascii="Arial" w:hAnsi="Arial" w:cs="Arial"/>
          <w:sz w:val="22"/>
          <w:szCs w:val="22"/>
          <w:lang w:val="en-US"/>
        </w:rPr>
        <w:t>Meet unmet need</w:t>
      </w:r>
    </w:p>
    <w:p w14:paraId="77F7D47F" w14:textId="3CC72154" w:rsidR="001B211F" w:rsidRDefault="001B211F" w:rsidP="006A50B1">
      <w:pPr>
        <w:pStyle w:val="ListParagraph"/>
        <w:numPr>
          <w:ilvl w:val="0"/>
          <w:numId w:val="3"/>
        </w:numPr>
        <w:spacing w:line="276" w:lineRule="auto"/>
        <w:rPr>
          <w:rFonts w:ascii="Arial" w:hAnsi="Arial" w:cs="Arial"/>
          <w:sz w:val="22"/>
          <w:szCs w:val="22"/>
          <w:lang w:val="en-US"/>
        </w:rPr>
      </w:pPr>
      <w:r w:rsidRPr="001B211F">
        <w:rPr>
          <w:rFonts w:ascii="Arial" w:hAnsi="Arial" w:cs="Arial"/>
          <w:sz w:val="22"/>
          <w:szCs w:val="22"/>
          <w:lang w:val="en-US"/>
        </w:rPr>
        <w:t>Have the support of key enablers</w:t>
      </w:r>
    </w:p>
    <w:p w14:paraId="3E566C62" w14:textId="06500E9B" w:rsidR="00D83F21" w:rsidRPr="00596D10" w:rsidRDefault="00596D10" w:rsidP="00D83F21">
      <w:pPr>
        <w:spacing w:line="276" w:lineRule="auto"/>
        <w:rPr>
          <w:rFonts w:ascii="Arial" w:hAnsi="Arial" w:cs="Arial"/>
          <w:b/>
          <w:sz w:val="22"/>
          <w:szCs w:val="22"/>
        </w:rPr>
      </w:pPr>
      <w:r w:rsidRPr="00596D10">
        <w:rPr>
          <w:rFonts w:ascii="Arial" w:hAnsi="Arial" w:cs="Arial"/>
          <w:b/>
          <w:sz w:val="22"/>
          <w:szCs w:val="22"/>
        </w:rPr>
        <w:lastRenderedPageBreak/>
        <w:t>Actions addressing need in rural and regional Australia</w:t>
      </w:r>
    </w:p>
    <w:p w14:paraId="3306242C" w14:textId="77777777" w:rsidR="00596D10" w:rsidRDefault="00596D10" w:rsidP="00D83F21">
      <w:pPr>
        <w:spacing w:line="276" w:lineRule="auto"/>
        <w:rPr>
          <w:rFonts w:ascii="Arial" w:hAnsi="Arial" w:cs="Arial"/>
          <w:sz w:val="22"/>
          <w:szCs w:val="22"/>
        </w:rPr>
      </w:pPr>
    </w:p>
    <w:p w14:paraId="58B4D2BB" w14:textId="3DF55084" w:rsidR="00D83F21" w:rsidRDefault="00D83F21" w:rsidP="00D83F21">
      <w:pPr>
        <w:spacing w:after="160" w:line="259" w:lineRule="auto"/>
        <w:rPr>
          <w:rFonts w:ascii="Arial" w:hAnsi="Arial" w:cs="Arial"/>
          <w:sz w:val="22"/>
          <w:szCs w:val="22"/>
        </w:rPr>
      </w:pPr>
      <w:r>
        <w:rPr>
          <w:rFonts w:ascii="Arial" w:hAnsi="Arial" w:cs="Arial"/>
          <w:sz w:val="22"/>
          <w:szCs w:val="22"/>
        </w:rPr>
        <w:t xml:space="preserve">For rural and regional Australia, this includes actions like the </w:t>
      </w:r>
      <w:r w:rsidR="00596D10">
        <w:rPr>
          <w:rFonts w:ascii="Arial" w:hAnsi="Arial" w:cs="Arial"/>
          <w:sz w:val="22"/>
          <w:szCs w:val="22"/>
        </w:rPr>
        <w:t>r</w:t>
      </w:r>
      <w:r w:rsidRPr="00D83F21">
        <w:rPr>
          <w:rFonts w:ascii="Arial" w:hAnsi="Arial" w:cs="Arial"/>
          <w:sz w:val="22"/>
          <w:szCs w:val="22"/>
        </w:rPr>
        <w:t xml:space="preserve">eview </w:t>
      </w:r>
      <w:r w:rsidR="00596D10">
        <w:rPr>
          <w:rFonts w:ascii="Arial" w:hAnsi="Arial" w:cs="Arial"/>
          <w:sz w:val="22"/>
          <w:szCs w:val="22"/>
        </w:rPr>
        <w:t xml:space="preserve">of </w:t>
      </w:r>
      <w:r w:rsidRPr="00D83F21">
        <w:rPr>
          <w:rFonts w:ascii="Arial" w:hAnsi="Arial" w:cs="Arial"/>
          <w:sz w:val="22"/>
          <w:szCs w:val="22"/>
        </w:rPr>
        <w:t xml:space="preserve">existing models of ‘mini pain programs’ that can be extended in regional and/or rural communities to provide coordinated care packages and increase capacity of health practitioners. Existing models include the Pain Revolution Local Pain Educator (LPE) model and other models in South Australia and Western Australia that embed capacity in regional and rural communities in pain management and education. </w:t>
      </w:r>
    </w:p>
    <w:p w14:paraId="4E2F7919" w14:textId="205E321A" w:rsidR="00D83F21" w:rsidRDefault="00D83F21" w:rsidP="00D83F21">
      <w:pPr>
        <w:spacing w:after="160" w:line="259" w:lineRule="auto"/>
      </w:pPr>
      <w:r w:rsidRPr="00D83F21">
        <w:rPr>
          <w:rFonts w:ascii="Arial" w:hAnsi="Arial" w:cs="Arial"/>
          <w:sz w:val="22"/>
          <w:szCs w:val="22"/>
        </w:rPr>
        <w:t xml:space="preserve">This sees health practitioners </w:t>
      </w:r>
      <w:proofErr w:type="spellStart"/>
      <w:r w:rsidRPr="00D83F21">
        <w:rPr>
          <w:rFonts w:ascii="Arial" w:hAnsi="Arial" w:cs="Arial"/>
          <w:sz w:val="22"/>
          <w:szCs w:val="22"/>
        </w:rPr>
        <w:t>enrol</w:t>
      </w:r>
      <w:proofErr w:type="spellEnd"/>
      <w:r w:rsidRPr="00D83F21">
        <w:rPr>
          <w:rFonts w:ascii="Arial" w:hAnsi="Arial" w:cs="Arial"/>
          <w:sz w:val="22"/>
          <w:szCs w:val="22"/>
        </w:rPr>
        <w:t xml:space="preserve"> in pain courses and then become pain educators and mentors once training is complete (‘train the trainer’), as well as improving coordination of services between general practice and allied health and referral pathways.  Some PHNs are also undertaking activities to address the needs of people with persistent pain in their communities through expert education programs and individual case management, indicating potential for PHNs more broadly to play a key role in this area.</w:t>
      </w:r>
    </w:p>
    <w:p w14:paraId="137A72E0" w14:textId="60844284" w:rsidR="00D83F21" w:rsidRDefault="00D83F21" w:rsidP="00D83F21">
      <w:pPr>
        <w:spacing w:line="276" w:lineRule="auto"/>
        <w:rPr>
          <w:rFonts w:ascii="Arial" w:hAnsi="Arial" w:cs="Arial"/>
          <w:sz w:val="22"/>
          <w:szCs w:val="22"/>
        </w:rPr>
      </w:pPr>
    </w:p>
    <w:p w14:paraId="4CF8B7F7" w14:textId="7B1F997B" w:rsidR="00596D10" w:rsidRPr="00596D10" w:rsidRDefault="00596D10" w:rsidP="00D83F21">
      <w:pPr>
        <w:spacing w:line="276" w:lineRule="auto"/>
        <w:rPr>
          <w:rFonts w:ascii="Arial" w:hAnsi="Arial" w:cs="Arial"/>
          <w:b/>
          <w:sz w:val="22"/>
          <w:szCs w:val="22"/>
        </w:rPr>
      </w:pPr>
      <w:r w:rsidRPr="00596D10">
        <w:rPr>
          <w:rFonts w:ascii="Arial" w:hAnsi="Arial" w:cs="Arial"/>
          <w:b/>
          <w:sz w:val="22"/>
          <w:szCs w:val="22"/>
        </w:rPr>
        <w:t>Conclusion</w:t>
      </w:r>
    </w:p>
    <w:p w14:paraId="4626FB52" w14:textId="77777777" w:rsidR="00596D10" w:rsidRPr="00D83F21" w:rsidRDefault="00596D10" w:rsidP="00D83F21">
      <w:pPr>
        <w:spacing w:line="276" w:lineRule="auto"/>
        <w:rPr>
          <w:rFonts w:ascii="Arial" w:hAnsi="Arial" w:cs="Arial"/>
          <w:sz w:val="22"/>
          <w:szCs w:val="22"/>
        </w:rPr>
      </w:pPr>
    </w:p>
    <w:p w14:paraId="1D698EFA" w14:textId="0DE6D9AF" w:rsidR="008A1682" w:rsidRPr="00B975F3" w:rsidRDefault="00D83F21" w:rsidP="006A50B1">
      <w:pPr>
        <w:spacing w:line="276" w:lineRule="auto"/>
        <w:rPr>
          <w:rFonts w:ascii="Arial" w:hAnsi="Arial" w:cs="Arial"/>
          <w:sz w:val="22"/>
          <w:szCs w:val="22"/>
        </w:rPr>
      </w:pPr>
      <w:r>
        <w:rPr>
          <w:rFonts w:ascii="Arial" w:hAnsi="Arial" w:cs="Arial"/>
          <w:sz w:val="22"/>
          <w:szCs w:val="22"/>
        </w:rPr>
        <w:t>Overall, n</w:t>
      </w:r>
      <w:r w:rsidR="008A1682" w:rsidRPr="00B975F3">
        <w:rPr>
          <w:rFonts w:ascii="Arial" w:hAnsi="Arial" w:cs="Arial"/>
          <w:sz w:val="22"/>
          <w:szCs w:val="22"/>
        </w:rPr>
        <w:t xml:space="preserve">ational leadership and action on pain is critical to ensure Australians live healthier lives through effective prevention and coordinated management of chronic conditions: the leading cause of illness, disability and death in Australia.  The Action Plan aligns to the goals of the National Strategic Framework for Chronic Conditions published by Australian Health Ministers Advisory Council (AHMAC) in 2017 and will underpin Australia’s obligations as a member state of the World Health </w:t>
      </w:r>
      <w:proofErr w:type="spellStart"/>
      <w:r w:rsidR="008A1682" w:rsidRPr="00B975F3">
        <w:rPr>
          <w:rFonts w:ascii="Arial" w:hAnsi="Arial" w:cs="Arial"/>
          <w:sz w:val="22"/>
          <w:szCs w:val="22"/>
        </w:rPr>
        <w:t>Organisation</w:t>
      </w:r>
      <w:proofErr w:type="spellEnd"/>
      <w:r w:rsidR="008A1682" w:rsidRPr="00B975F3">
        <w:rPr>
          <w:rFonts w:ascii="Arial" w:hAnsi="Arial" w:cs="Arial"/>
          <w:sz w:val="22"/>
          <w:szCs w:val="22"/>
        </w:rPr>
        <w:t xml:space="preserve"> and its efforts through the Global Action Plan for Prevention and Control of Non-Communicable Diseases 2013-2020.  </w:t>
      </w:r>
    </w:p>
    <w:p w14:paraId="060A79BB" w14:textId="77777777" w:rsidR="00C76D6D" w:rsidRDefault="00C76D6D" w:rsidP="006A50B1">
      <w:pPr>
        <w:spacing w:line="276" w:lineRule="auto"/>
        <w:rPr>
          <w:rFonts w:ascii="Arial" w:hAnsi="Arial" w:cs="Arial"/>
          <w:sz w:val="22"/>
          <w:szCs w:val="22"/>
        </w:rPr>
      </w:pPr>
    </w:p>
    <w:p w14:paraId="759EBF3E" w14:textId="68FB26C0" w:rsidR="008A1682" w:rsidRPr="00B975F3" w:rsidRDefault="008A1682" w:rsidP="006A50B1">
      <w:pPr>
        <w:spacing w:line="276" w:lineRule="auto"/>
        <w:rPr>
          <w:rFonts w:ascii="Arial" w:hAnsi="Arial" w:cs="Arial"/>
          <w:sz w:val="22"/>
          <w:szCs w:val="22"/>
        </w:rPr>
      </w:pPr>
      <w:r w:rsidRPr="00B975F3">
        <w:rPr>
          <w:rFonts w:ascii="Arial" w:hAnsi="Arial" w:cs="Arial"/>
          <w:sz w:val="22"/>
          <w:szCs w:val="22"/>
        </w:rPr>
        <w:t>The Action Plan comes at a critical time: pain management finds itself at the intersection of key global public health challenges of the 21</w:t>
      </w:r>
      <w:r w:rsidRPr="00B975F3">
        <w:rPr>
          <w:rFonts w:ascii="Arial" w:hAnsi="Arial" w:cs="Arial"/>
          <w:sz w:val="22"/>
          <w:szCs w:val="22"/>
          <w:vertAlign w:val="superscript"/>
        </w:rPr>
        <w:t>st</w:t>
      </w:r>
      <w:r w:rsidRPr="00B975F3">
        <w:rPr>
          <w:rFonts w:ascii="Arial" w:hAnsi="Arial" w:cs="Arial"/>
          <w:sz w:val="22"/>
          <w:szCs w:val="22"/>
        </w:rPr>
        <w:t xml:space="preserve"> century including the safe and effective use of medications and the urgent need to stem the rise of chronic conditions. </w:t>
      </w:r>
    </w:p>
    <w:p w14:paraId="3A8CD30F" w14:textId="77777777" w:rsidR="00B975F3" w:rsidRPr="00B975F3" w:rsidRDefault="00B975F3" w:rsidP="006A50B1">
      <w:pPr>
        <w:spacing w:line="276" w:lineRule="auto"/>
        <w:rPr>
          <w:rFonts w:ascii="Arial" w:hAnsi="Arial" w:cs="Arial"/>
          <w:sz w:val="22"/>
          <w:szCs w:val="22"/>
        </w:rPr>
      </w:pPr>
    </w:p>
    <w:p w14:paraId="661BB717" w14:textId="071EB551" w:rsidR="008A1682" w:rsidRDefault="008A1682" w:rsidP="006A50B1">
      <w:pPr>
        <w:spacing w:line="276" w:lineRule="auto"/>
        <w:rPr>
          <w:rFonts w:ascii="Arial" w:hAnsi="Arial" w:cs="Arial"/>
          <w:sz w:val="22"/>
          <w:szCs w:val="22"/>
        </w:rPr>
      </w:pPr>
      <w:r w:rsidRPr="00B975F3">
        <w:rPr>
          <w:rFonts w:ascii="Arial" w:hAnsi="Arial" w:cs="Arial"/>
          <w:sz w:val="22"/>
          <w:szCs w:val="22"/>
        </w:rPr>
        <w:t xml:space="preserve">The Action Plan will provide a key step towards a national and holistic policy framework that will support consumers, health practitioners and the wider community to improve the quality of life for people with pain, their families and </w:t>
      </w:r>
      <w:proofErr w:type="spellStart"/>
      <w:r w:rsidRPr="00B975F3">
        <w:rPr>
          <w:rFonts w:ascii="Arial" w:hAnsi="Arial" w:cs="Arial"/>
          <w:sz w:val="22"/>
          <w:szCs w:val="22"/>
        </w:rPr>
        <w:t>carers</w:t>
      </w:r>
      <w:proofErr w:type="spellEnd"/>
      <w:r w:rsidRPr="00B975F3">
        <w:rPr>
          <w:rFonts w:ascii="Arial" w:hAnsi="Arial" w:cs="Arial"/>
          <w:sz w:val="22"/>
          <w:szCs w:val="22"/>
        </w:rPr>
        <w:t xml:space="preserve"> and </w:t>
      </w:r>
      <w:proofErr w:type="spellStart"/>
      <w:r w:rsidRPr="00B975F3">
        <w:rPr>
          <w:rFonts w:ascii="Arial" w:hAnsi="Arial" w:cs="Arial"/>
          <w:sz w:val="22"/>
          <w:szCs w:val="22"/>
        </w:rPr>
        <w:t>minimise</w:t>
      </w:r>
      <w:proofErr w:type="spellEnd"/>
      <w:r w:rsidRPr="00B975F3">
        <w:rPr>
          <w:rFonts w:ascii="Arial" w:hAnsi="Arial" w:cs="Arial"/>
          <w:sz w:val="22"/>
          <w:szCs w:val="22"/>
        </w:rPr>
        <w:t xml:space="preserve"> its impact.</w:t>
      </w:r>
    </w:p>
    <w:p w14:paraId="401EA457" w14:textId="7293751E" w:rsidR="00596D10" w:rsidRDefault="00596D10" w:rsidP="006A50B1">
      <w:pPr>
        <w:spacing w:line="276" w:lineRule="auto"/>
        <w:rPr>
          <w:rFonts w:ascii="Arial" w:hAnsi="Arial" w:cs="Arial"/>
          <w:sz w:val="22"/>
          <w:szCs w:val="22"/>
        </w:rPr>
      </w:pPr>
    </w:p>
    <w:p w14:paraId="1E010619" w14:textId="3AA49B4C" w:rsidR="00596D10" w:rsidRDefault="00596D10" w:rsidP="006A50B1">
      <w:pPr>
        <w:spacing w:line="276" w:lineRule="auto"/>
        <w:rPr>
          <w:rFonts w:ascii="Arial" w:hAnsi="Arial" w:cs="Arial"/>
          <w:sz w:val="22"/>
          <w:szCs w:val="22"/>
        </w:rPr>
      </w:pPr>
      <w:r>
        <w:rPr>
          <w:rFonts w:ascii="Arial" w:hAnsi="Arial" w:cs="Arial"/>
          <w:sz w:val="22"/>
          <w:szCs w:val="22"/>
        </w:rPr>
        <w:t>The significant gaps in service access in rural and regional Australia and the high prevalence of comorbid pain and chronic health conditions highlights the need for the Action plan to be tailored to the needs of these communities.</w:t>
      </w:r>
    </w:p>
    <w:p w14:paraId="57E68A33" w14:textId="4250AD54" w:rsidR="00596D10" w:rsidRDefault="00596D10" w:rsidP="006A50B1">
      <w:pPr>
        <w:spacing w:line="276" w:lineRule="auto"/>
        <w:rPr>
          <w:rFonts w:ascii="Arial" w:hAnsi="Arial" w:cs="Arial"/>
          <w:sz w:val="22"/>
          <w:szCs w:val="22"/>
        </w:rPr>
      </w:pPr>
    </w:p>
    <w:p w14:paraId="2C165173" w14:textId="3FC012C8" w:rsidR="00596D10" w:rsidRPr="00B975F3" w:rsidRDefault="00596D10" w:rsidP="006A50B1">
      <w:pPr>
        <w:spacing w:line="276" w:lineRule="auto"/>
        <w:rPr>
          <w:rFonts w:ascii="Arial" w:hAnsi="Arial" w:cs="Arial"/>
          <w:sz w:val="22"/>
          <w:szCs w:val="22"/>
        </w:rPr>
      </w:pPr>
      <w:r>
        <w:rPr>
          <w:rFonts w:ascii="Arial" w:hAnsi="Arial" w:cs="Arial"/>
          <w:sz w:val="22"/>
          <w:szCs w:val="22"/>
        </w:rPr>
        <w:t>Ultimately, if can address chronic pain, we can alleviate a large burden of disease as well as the growing opioid and pain medication problem in our rural and regional areas.</w:t>
      </w:r>
    </w:p>
    <w:p w14:paraId="7C649827" w14:textId="77777777" w:rsidR="008A1682" w:rsidRPr="00B975F3" w:rsidRDefault="008A1682" w:rsidP="006A50B1">
      <w:pPr>
        <w:spacing w:line="276" w:lineRule="auto"/>
        <w:rPr>
          <w:rFonts w:ascii="Arial" w:hAnsi="Arial" w:cs="Arial"/>
          <w:sz w:val="22"/>
          <w:szCs w:val="22"/>
        </w:rPr>
      </w:pPr>
    </w:p>
    <w:p w14:paraId="1DF265E4" w14:textId="6247CF86" w:rsidR="000D3D47" w:rsidRPr="00B975F3" w:rsidRDefault="000D3D47" w:rsidP="006A50B1">
      <w:pPr>
        <w:tabs>
          <w:tab w:val="left" w:pos="0"/>
        </w:tabs>
        <w:spacing w:line="276" w:lineRule="auto"/>
        <w:rPr>
          <w:rFonts w:ascii="Arial" w:hAnsi="Arial" w:cs="Arial"/>
          <w:sz w:val="22"/>
          <w:szCs w:val="22"/>
        </w:rPr>
      </w:pPr>
    </w:p>
    <w:p w14:paraId="773BAE52" w14:textId="77777777" w:rsidR="00C618C3" w:rsidRPr="00B975F3" w:rsidRDefault="00C618C3" w:rsidP="006A50B1">
      <w:pPr>
        <w:spacing w:line="276" w:lineRule="auto"/>
        <w:rPr>
          <w:rFonts w:ascii="Arial" w:hAnsi="Arial" w:cs="Arial"/>
          <w:sz w:val="22"/>
          <w:szCs w:val="22"/>
        </w:rPr>
      </w:pPr>
    </w:p>
    <w:p w14:paraId="479B7F77" w14:textId="77777777" w:rsidR="00EC7520" w:rsidRPr="00B975F3" w:rsidRDefault="00EC7520" w:rsidP="006A50B1">
      <w:pPr>
        <w:spacing w:line="276" w:lineRule="auto"/>
        <w:rPr>
          <w:rFonts w:ascii="Arial" w:hAnsi="Arial" w:cs="Arial"/>
          <w:sz w:val="22"/>
          <w:szCs w:val="22"/>
        </w:rPr>
      </w:pPr>
    </w:p>
    <w:p w14:paraId="3375E5DA" w14:textId="77777777" w:rsidR="00A42F57" w:rsidRPr="00B975F3" w:rsidRDefault="00A42F57" w:rsidP="006A50B1">
      <w:pPr>
        <w:spacing w:line="276" w:lineRule="auto"/>
        <w:rPr>
          <w:rFonts w:ascii="Arial" w:hAnsi="Arial" w:cs="Arial"/>
          <w:sz w:val="22"/>
          <w:szCs w:val="22"/>
        </w:rPr>
      </w:pPr>
    </w:p>
    <w:p w14:paraId="05D7D9EF" w14:textId="77777777" w:rsidR="00B975F3" w:rsidRPr="00B975F3" w:rsidRDefault="00B975F3" w:rsidP="006A50B1">
      <w:pPr>
        <w:spacing w:line="276" w:lineRule="auto"/>
        <w:rPr>
          <w:rFonts w:ascii="Arial" w:hAnsi="Arial" w:cs="Arial"/>
          <w:sz w:val="22"/>
          <w:szCs w:val="22"/>
        </w:rPr>
      </w:pPr>
    </w:p>
    <w:p w14:paraId="6DECE666" w14:textId="0DC8CFBC" w:rsidR="00B975F3" w:rsidRPr="00B975F3" w:rsidRDefault="00596D10" w:rsidP="006A50B1">
      <w:pPr>
        <w:spacing w:line="276" w:lineRule="auto"/>
        <w:rPr>
          <w:rFonts w:ascii="Arial" w:hAnsi="Arial" w:cs="Arial"/>
          <w:sz w:val="22"/>
          <w:szCs w:val="22"/>
        </w:rPr>
      </w:pPr>
      <w:r>
        <w:rPr>
          <w:rFonts w:ascii="Arial" w:hAnsi="Arial" w:cs="Arial"/>
          <w:sz w:val="22"/>
          <w:szCs w:val="22"/>
        </w:rPr>
        <w:t>References:</w:t>
      </w:r>
    </w:p>
    <w:sectPr w:rsidR="00B975F3" w:rsidRPr="00B975F3" w:rsidSect="00FE5A3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9F995" w14:textId="77777777" w:rsidR="00983A2A" w:rsidRDefault="00983A2A" w:rsidP="00EC7520">
      <w:r>
        <w:separator/>
      </w:r>
    </w:p>
  </w:endnote>
  <w:endnote w:type="continuationSeparator" w:id="0">
    <w:p w14:paraId="757BF3D3" w14:textId="77777777" w:rsidR="00983A2A" w:rsidRDefault="00983A2A" w:rsidP="00EC7520">
      <w:r>
        <w:continuationSeparator/>
      </w:r>
    </w:p>
  </w:endnote>
  <w:endnote w:id="1">
    <w:p w14:paraId="41516383" w14:textId="77777777" w:rsidR="001E4FE2" w:rsidRPr="006E7862" w:rsidRDefault="001E4FE2" w:rsidP="006E7862">
      <w:pPr>
        <w:pStyle w:val="EndnoteText"/>
        <w:rPr>
          <w:rFonts w:ascii="Arial" w:hAnsi="Arial" w:cs="Arial"/>
          <w:sz w:val="16"/>
          <w:szCs w:val="16"/>
        </w:rPr>
      </w:pPr>
      <w:r w:rsidRPr="006E7862">
        <w:rPr>
          <w:rStyle w:val="EndnoteReference"/>
          <w:rFonts w:ascii="Arial" w:hAnsi="Arial" w:cs="Arial"/>
          <w:sz w:val="16"/>
          <w:szCs w:val="16"/>
          <w:vertAlign w:val="baseline"/>
        </w:rPr>
        <w:endnoteRef/>
      </w:r>
      <w:r w:rsidRPr="006E7862">
        <w:rPr>
          <w:rFonts w:ascii="Arial" w:hAnsi="Arial" w:cs="Arial"/>
          <w:sz w:val="16"/>
          <w:szCs w:val="16"/>
        </w:rPr>
        <w:t xml:space="preserve"> Department of Health 2018. Annual Medicare Statistics. Access online </w:t>
      </w:r>
      <w:hyperlink r:id="rId1" w:history="1">
        <w:r w:rsidRPr="006E7862">
          <w:rPr>
            <w:rFonts w:ascii="Arial" w:hAnsi="Arial" w:cs="Arial"/>
            <w:sz w:val="16"/>
            <w:szCs w:val="16"/>
          </w:rPr>
          <w:t>here.</w:t>
        </w:r>
      </w:hyperlink>
    </w:p>
  </w:endnote>
  <w:endnote w:id="2">
    <w:p w14:paraId="04FB8E32" w14:textId="0579CD48" w:rsidR="001E4FE2" w:rsidRPr="006E7862" w:rsidRDefault="001E4FE2" w:rsidP="006E7862">
      <w:pPr>
        <w:pStyle w:val="EndnoteText"/>
        <w:rPr>
          <w:sz w:val="16"/>
          <w:szCs w:val="16"/>
        </w:rPr>
      </w:pPr>
      <w:r w:rsidRPr="006E7862">
        <w:rPr>
          <w:rStyle w:val="EndnoteReference"/>
          <w:rFonts w:ascii="Arial" w:hAnsi="Arial" w:cs="Arial"/>
          <w:sz w:val="16"/>
          <w:szCs w:val="16"/>
          <w:vertAlign w:val="baseline"/>
        </w:rPr>
        <w:endnoteRef/>
      </w:r>
      <w:r w:rsidR="00F72186" w:rsidRPr="006E7862">
        <w:rPr>
          <w:rFonts w:ascii="Arial" w:hAnsi="Arial" w:cs="Arial"/>
          <w:sz w:val="16"/>
          <w:szCs w:val="16"/>
        </w:rPr>
        <w:t xml:space="preserve"> National Rural Health Alliance 2018. Aged Care Legislated Review submission. Access online</w:t>
      </w:r>
      <w:hyperlink r:id="rId2" w:history="1">
        <w:r w:rsidR="00F72186" w:rsidRPr="006E7862">
          <w:rPr>
            <w:rFonts w:ascii="Arial" w:hAnsi="Arial" w:cs="Arial"/>
            <w:sz w:val="16"/>
            <w:szCs w:val="16"/>
          </w:rPr>
          <w:t xml:space="preserve"> here.</w:t>
        </w:r>
      </w:hyperlink>
    </w:p>
  </w:endnote>
  <w:endnote w:id="3">
    <w:p w14:paraId="5CECD9F6" w14:textId="77777777" w:rsidR="004011E9" w:rsidRPr="006E7862" w:rsidRDefault="004011E9" w:rsidP="006E7862">
      <w:pPr>
        <w:contextualSpacing/>
        <w:rPr>
          <w:rFonts w:ascii="Arial" w:hAnsi="Arial" w:cs="Arial"/>
          <w:color w:val="000000" w:themeColor="text1"/>
          <w:sz w:val="16"/>
          <w:szCs w:val="16"/>
        </w:rPr>
      </w:pPr>
      <w:r w:rsidRPr="006E7862">
        <w:rPr>
          <w:rFonts w:ascii="Arial" w:hAnsi="Arial" w:cs="Arial"/>
          <w:sz w:val="16"/>
          <w:szCs w:val="16"/>
        </w:rPr>
        <w:endnoteRef/>
      </w:r>
      <w:r w:rsidRPr="006E7862">
        <w:rPr>
          <w:rFonts w:ascii="Arial" w:hAnsi="Arial" w:cs="Arial"/>
          <w:color w:val="000000" w:themeColor="text1"/>
          <w:sz w:val="16"/>
          <w:szCs w:val="16"/>
        </w:rPr>
        <w:t xml:space="preserve"> Blyth FM, March LM, </w:t>
      </w:r>
      <w:proofErr w:type="spellStart"/>
      <w:r w:rsidRPr="006E7862">
        <w:rPr>
          <w:rFonts w:ascii="Arial" w:hAnsi="Arial" w:cs="Arial"/>
          <w:color w:val="000000" w:themeColor="text1"/>
          <w:sz w:val="16"/>
          <w:szCs w:val="16"/>
        </w:rPr>
        <w:t>Brnabic</w:t>
      </w:r>
      <w:proofErr w:type="spellEnd"/>
      <w:r w:rsidRPr="006E7862">
        <w:rPr>
          <w:rFonts w:ascii="Arial" w:hAnsi="Arial" w:cs="Arial"/>
          <w:color w:val="000000" w:themeColor="text1"/>
          <w:sz w:val="16"/>
          <w:szCs w:val="16"/>
        </w:rPr>
        <w:t xml:space="preserve"> AJ, </w:t>
      </w:r>
      <w:proofErr w:type="spellStart"/>
      <w:r w:rsidRPr="006E7862">
        <w:rPr>
          <w:rFonts w:ascii="Arial" w:hAnsi="Arial" w:cs="Arial"/>
          <w:color w:val="000000" w:themeColor="text1"/>
          <w:sz w:val="16"/>
          <w:szCs w:val="16"/>
        </w:rPr>
        <w:t>Jorn</w:t>
      </w:r>
      <w:proofErr w:type="spellEnd"/>
      <w:r w:rsidRPr="006E7862">
        <w:rPr>
          <w:rFonts w:ascii="Arial" w:hAnsi="Arial" w:cs="Arial"/>
          <w:color w:val="000000" w:themeColor="text1"/>
          <w:sz w:val="16"/>
          <w:szCs w:val="16"/>
        </w:rPr>
        <w:t xml:space="preserve"> LR, Williamson M, Cousins MJ (2001). Chronic pain in Australia: A prevalence study.  Pain, Jan; 89(2-3):127-34. </w:t>
      </w:r>
      <w:hyperlink r:id="rId3" w:history="1">
        <w:r w:rsidRPr="006E7862">
          <w:rPr>
            <w:rFonts w:ascii="Arial" w:hAnsi="Arial" w:cs="Arial"/>
            <w:color w:val="000000" w:themeColor="text1"/>
            <w:sz w:val="16"/>
            <w:szCs w:val="16"/>
          </w:rPr>
          <w:t>https://www.ncbi.nlm.nih.gov/pubmed/11166468</w:t>
        </w:r>
      </w:hyperlink>
      <w:r w:rsidRPr="006E7862">
        <w:rPr>
          <w:rFonts w:ascii="Arial" w:hAnsi="Arial" w:cs="Arial"/>
          <w:color w:val="000000" w:themeColor="text1"/>
          <w:sz w:val="16"/>
          <w:szCs w:val="16"/>
        </w:rPr>
        <w:t xml:space="preserve">; </w:t>
      </w:r>
    </w:p>
  </w:endnote>
  <w:endnote w:id="4">
    <w:p w14:paraId="0572A071" w14:textId="18660E76" w:rsidR="004011E9" w:rsidRPr="006E7862" w:rsidRDefault="004011E9" w:rsidP="006E7862">
      <w:pPr>
        <w:pStyle w:val="EndnoteText"/>
        <w:contextualSpacing/>
        <w:rPr>
          <w:rFonts w:ascii="Arial" w:hAnsi="Arial" w:cs="Arial"/>
          <w:color w:val="000000" w:themeColor="text1"/>
          <w:sz w:val="16"/>
          <w:szCs w:val="16"/>
        </w:rPr>
      </w:pPr>
      <w:r w:rsidRPr="006E7862">
        <w:rPr>
          <w:rFonts w:ascii="Arial" w:hAnsi="Arial" w:cs="Arial"/>
          <w:sz w:val="16"/>
          <w:szCs w:val="16"/>
        </w:rPr>
        <w:endnoteRef/>
      </w:r>
      <w:r w:rsidRPr="006E7862">
        <w:rPr>
          <w:rFonts w:ascii="Arial" w:hAnsi="Arial" w:cs="Arial"/>
          <w:color w:val="000000" w:themeColor="text1"/>
          <w:sz w:val="16"/>
          <w:szCs w:val="16"/>
        </w:rPr>
        <w:t xml:space="preserve"> Deloitte Access Economics (</w:t>
      </w:r>
      <w:r w:rsidR="004379DB">
        <w:rPr>
          <w:rFonts w:ascii="Arial" w:hAnsi="Arial" w:cs="Arial"/>
          <w:color w:val="000000" w:themeColor="text1"/>
          <w:sz w:val="16"/>
          <w:szCs w:val="16"/>
        </w:rPr>
        <w:t>Unpublished</w:t>
      </w:r>
      <w:r w:rsidRPr="006E7862">
        <w:rPr>
          <w:rFonts w:ascii="Arial" w:hAnsi="Arial" w:cs="Arial"/>
          <w:color w:val="000000" w:themeColor="text1"/>
          <w:sz w:val="16"/>
          <w:szCs w:val="16"/>
        </w:rPr>
        <w:t>), The cost of pain in Australia</w:t>
      </w:r>
      <w:r w:rsidR="004379DB">
        <w:rPr>
          <w:rFonts w:ascii="Arial" w:hAnsi="Arial" w:cs="Arial"/>
          <w:color w:val="000000" w:themeColor="text1"/>
          <w:sz w:val="16"/>
          <w:szCs w:val="16"/>
        </w:rPr>
        <w:t>.</w:t>
      </w:r>
    </w:p>
  </w:endnote>
  <w:endnote w:id="5">
    <w:p w14:paraId="1981BC03" w14:textId="77777777" w:rsidR="004011E9" w:rsidRPr="006E7862" w:rsidRDefault="004011E9" w:rsidP="006E7862">
      <w:pPr>
        <w:pStyle w:val="EndnoteText"/>
        <w:contextualSpacing/>
        <w:rPr>
          <w:rFonts w:ascii="Arial" w:hAnsi="Arial" w:cs="Arial"/>
          <w:color w:val="000000" w:themeColor="text1"/>
          <w:sz w:val="16"/>
          <w:szCs w:val="16"/>
        </w:rPr>
      </w:pPr>
      <w:r w:rsidRPr="006E7862">
        <w:rPr>
          <w:rFonts w:ascii="Arial" w:hAnsi="Arial" w:cs="Arial"/>
          <w:sz w:val="16"/>
          <w:szCs w:val="16"/>
        </w:rPr>
        <w:endnoteRef/>
      </w:r>
      <w:r w:rsidRPr="006E7862">
        <w:rPr>
          <w:rFonts w:ascii="Arial" w:hAnsi="Arial" w:cs="Arial"/>
          <w:color w:val="000000" w:themeColor="text1"/>
          <w:sz w:val="16"/>
          <w:szCs w:val="16"/>
        </w:rPr>
        <w:t xml:space="preserve"> Access Economics (2007). The high price of pain: The economic impact of persistent pain in Australia.  Report for the MBF Foundation.  </w:t>
      </w:r>
      <w:hyperlink r:id="rId4" w:history="1">
        <w:r w:rsidRPr="006E7862">
          <w:rPr>
            <w:rFonts w:ascii="Arial" w:hAnsi="Arial" w:cs="Arial"/>
            <w:sz w:val="16"/>
            <w:szCs w:val="16"/>
          </w:rPr>
          <w:t>http://www.painaustralia.org.au/static/uploads/files/mbf-economic-impact-wffhrlzqsaht.pdf</w:t>
        </w:r>
      </w:hyperlink>
      <w:r w:rsidRPr="006E7862">
        <w:rPr>
          <w:rFonts w:ascii="Arial" w:hAnsi="Arial" w:cs="Arial"/>
          <w:color w:val="000000" w:themeColor="text1"/>
          <w:sz w:val="16"/>
          <w:szCs w:val="16"/>
        </w:rPr>
        <w:t xml:space="preserve">; </w:t>
      </w:r>
      <w:hyperlink r:id="rId5" w:history="1">
        <w:r w:rsidRPr="006E7862">
          <w:rPr>
            <w:rFonts w:ascii="Arial" w:hAnsi="Arial" w:cs="Arial"/>
            <w:sz w:val="16"/>
            <w:szCs w:val="16"/>
          </w:rPr>
          <w:t>https://www.aihw.gov.au/reports-statistics/health-conditions-disability-deaths/chronic-disease/overview</w:t>
        </w:r>
      </w:hyperlink>
      <w:r w:rsidRPr="006E7862">
        <w:rPr>
          <w:rFonts w:ascii="Arial" w:hAnsi="Arial" w:cs="Arial"/>
          <w:color w:val="000000" w:themeColor="text1"/>
          <w:sz w:val="16"/>
          <w:szCs w:val="16"/>
        </w:rPr>
        <w:t>; Arthritis and Osteoporosis Victoria (2013).  A problem worth solving: the rising cost of musculoskeletal conditions in Australia. http://apo.org.au/node/35957</w:t>
      </w:r>
    </w:p>
  </w:endnote>
  <w:endnote w:id="6">
    <w:p w14:paraId="211671F8" w14:textId="77777777" w:rsidR="004011E9" w:rsidRPr="006E7862" w:rsidRDefault="004011E9" w:rsidP="006E7862">
      <w:pPr>
        <w:pStyle w:val="EndnoteText"/>
        <w:contextualSpacing/>
        <w:rPr>
          <w:rFonts w:ascii="Arial" w:hAnsi="Arial" w:cs="Arial"/>
          <w:sz w:val="16"/>
          <w:szCs w:val="16"/>
        </w:rPr>
      </w:pPr>
      <w:r w:rsidRPr="006E7862">
        <w:rPr>
          <w:rStyle w:val="EndnoteReference"/>
          <w:rFonts w:ascii="Arial" w:hAnsi="Arial" w:cs="Arial"/>
          <w:sz w:val="16"/>
          <w:szCs w:val="16"/>
          <w:vertAlign w:val="baseline"/>
        </w:rPr>
        <w:endnoteRef/>
      </w:r>
      <w:r w:rsidRPr="006E7862">
        <w:rPr>
          <w:rFonts w:ascii="Arial" w:hAnsi="Arial" w:cs="Arial"/>
          <w:sz w:val="16"/>
          <w:szCs w:val="16"/>
        </w:rPr>
        <w:t xml:space="preserve"> </w:t>
      </w:r>
      <w:r w:rsidRPr="006E7862">
        <w:rPr>
          <w:rFonts w:ascii="Arial" w:hAnsi="Arial" w:cs="Arial"/>
          <w:color w:val="000000" w:themeColor="text1"/>
          <w:sz w:val="16"/>
          <w:szCs w:val="16"/>
        </w:rPr>
        <w:t xml:space="preserve">Deloitte Access Economics (unpublished), The cost of pain in Australia, </w:t>
      </w:r>
      <w:proofErr w:type="spellStart"/>
      <w:r w:rsidRPr="006E7862">
        <w:rPr>
          <w:rFonts w:ascii="Arial" w:hAnsi="Arial" w:cs="Arial"/>
          <w:color w:val="000000" w:themeColor="text1"/>
          <w:sz w:val="16"/>
          <w:szCs w:val="16"/>
        </w:rPr>
        <w:t>p.iii</w:t>
      </w:r>
      <w:proofErr w:type="spellEnd"/>
      <w:r w:rsidRPr="006E7862">
        <w:rPr>
          <w:rFonts w:ascii="Arial" w:hAnsi="Arial" w:cs="Arial"/>
          <w:color w:val="000000" w:themeColor="text1"/>
          <w:sz w:val="16"/>
          <w:szCs w:val="16"/>
        </w:rPr>
        <w:t>.</w:t>
      </w:r>
    </w:p>
  </w:endnote>
  <w:endnote w:id="7">
    <w:p w14:paraId="7D6587B7" w14:textId="77777777" w:rsidR="008150FB" w:rsidRPr="006E7862" w:rsidRDefault="008150FB" w:rsidP="006E7862">
      <w:pPr>
        <w:pStyle w:val="EndnoteText"/>
        <w:rPr>
          <w:rFonts w:ascii="Arial" w:hAnsi="Arial" w:cs="Arial"/>
          <w:color w:val="0D0D0D" w:themeColor="text1" w:themeTint="F2"/>
          <w:sz w:val="16"/>
          <w:szCs w:val="16"/>
        </w:rPr>
      </w:pPr>
      <w:r w:rsidRPr="006E7862">
        <w:rPr>
          <w:rStyle w:val="EndnoteReference"/>
          <w:rFonts w:ascii="Arial" w:hAnsi="Arial" w:cs="Arial"/>
          <w:color w:val="0D0D0D" w:themeColor="text1" w:themeTint="F2"/>
          <w:sz w:val="16"/>
          <w:szCs w:val="16"/>
          <w:vertAlign w:val="baseline"/>
        </w:rPr>
        <w:endnoteRef/>
      </w:r>
      <w:r w:rsidRPr="006E7862">
        <w:rPr>
          <w:rFonts w:ascii="Arial" w:hAnsi="Arial" w:cs="Arial"/>
          <w:color w:val="0D0D0D" w:themeColor="text1" w:themeTint="F2"/>
          <w:sz w:val="16"/>
          <w:szCs w:val="16"/>
        </w:rPr>
        <w:t xml:space="preserve"> https://www.ncbi.nlm.nih.gov/pubmed/16310720</w:t>
      </w:r>
    </w:p>
  </w:endnote>
  <w:endnote w:id="8">
    <w:p w14:paraId="3B1463AD" w14:textId="77777777" w:rsidR="008150FB" w:rsidRPr="006E7862" w:rsidRDefault="008150FB" w:rsidP="006E7862">
      <w:pPr>
        <w:pStyle w:val="EndnoteText"/>
        <w:rPr>
          <w:rFonts w:ascii="Arial" w:hAnsi="Arial" w:cs="Arial"/>
          <w:color w:val="0D0D0D" w:themeColor="text1" w:themeTint="F2"/>
          <w:sz w:val="16"/>
          <w:szCs w:val="16"/>
        </w:rPr>
      </w:pPr>
      <w:r w:rsidRPr="006E7862">
        <w:rPr>
          <w:rStyle w:val="EndnoteReference"/>
          <w:rFonts w:ascii="Arial" w:hAnsi="Arial" w:cs="Arial"/>
          <w:color w:val="0D0D0D" w:themeColor="text1" w:themeTint="F2"/>
          <w:sz w:val="16"/>
          <w:szCs w:val="16"/>
          <w:vertAlign w:val="baseline"/>
        </w:rPr>
        <w:endnoteRef/>
      </w:r>
      <w:r w:rsidRPr="006E7862">
        <w:rPr>
          <w:rFonts w:ascii="Arial" w:hAnsi="Arial" w:cs="Arial"/>
          <w:color w:val="0D0D0D" w:themeColor="text1" w:themeTint="F2"/>
          <w:sz w:val="16"/>
          <w:szCs w:val="16"/>
        </w:rPr>
        <w:t xml:space="preserve"> http://www.painaustralia.org.au/static/uploads/files/mbf-economic-impact-wffhrlzqsaht.pdf</w:t>
      </w:r>
    </w:p>
  </w:endnote>
  <w:endnote w:id="9">
    <w:p w14:paraId="751EF761" w14:textId="77777777" w:rsidR="004011E9" w:rsidRPr="006E7862" w:rsidRDefault="004011E9" w:rsidP="006E7862">
      <w:pPr>
        <w:rPr>
          <w:rFonts w:ascii="Arial" w:hAnsi="Arial" w:cs="Arial"/>
          <w:color w:val="000000"/>
          <w:sz w:val="16"/>
          <w:szCs w:val="16"/>
          <w:shd w:val="clear" w:color="auto" w:fill="FFFFFF"/>
        </w:rPr>
      </w:pPr>
      <w:r w:rsidRPr="006E7862">
        <w:rPr>
          <w:rStyle w:val="EndnoteReference"/>
          <w:rFonts w:ascii="Arial" w:hAnsi="Arial" w:cs="Arial"/>
          <w:sz w:val="16"/>
          <w:szCs w:val="16"/>
          <w:vertAlign w:val="baseline"/>
        </w:rPr>
        <w:endnoteRef/>
      </w:r>
      <w:r w:rsidRPr="006E7862">
        <w:rPr>
          <w:rFonts w:ascii="Arial" w:hAnsi="Arial" w:cs="Arial"/>
          <w:sz w:val="16"/>
          <w:szCs w:val="16"/>
        </w:rPr>
        <w:t xml:space="preserve"> </w:t>
      </w:r>
      <w:r w:rsidRPr="006E7862">
        <w:rPr>
          <w:rFonts w:ascii="Arial" w:hAnsi="Arial" w:cs="Arial"/>
          <w:color w:val="000000"/>
          <w:sz w:val="16"/>
          <w:szCs w:val="16"/>
          <w:shd w:val="clear" w:color="auto" w:fill="FFFFFF"/>
        </w:rPr>
        <w:t>The 2015-16 report on General Practice by BEACH (Bettering the Evaluation and Care of Health)</w:t>
      </w:r>
      <w:hyperlink r:id="rId6" w:anchor="1" w:history="1">
        <w:r w:rsidRPr="006E7862">
          <w:rPr>
            <w:rFonts w:ascii="Arial" w:hAnsi="Arial" w:cs="Arial"/>
            <w:color w:val="000000"/>
            <w:sz w:val="16"/>
            <w:szCs w:val="16"/>
            <w:u w:val="single"/>
            <w:shd w:val="clear" w:color="auto" w:fill="FFFFFF"/>
          </w:rPr>
          <w:t>1</w:t>
        </w:r>
      </w:hyperlink>
      <w:r w:rsidRPr="006E7862">
        <w:rPr>
          <w:rFonts w:ascii="Arial" w:hAnsi="Arial" w:cs="Arial"/>
          <w:color w:val="000000"/>
          <w:sz w:val="16"/>
          <w:szCs w:val="16"/>
          <w:shd w:val="clear" w:color="auto" w:fill="FFFFFF"/>
        </w:rPr>
        <w:t> stated that musculoskeletal complaints (10.1%), abdominal pain (1.1 %), headaches (1.1%), ear pain (0.9%) and non-specific chest pain (0.7%) contribute approximately 14% of all reasons for encounters in general practice in Australia. They reported that at least 11% of chronic problems managed by general practitioners (GPs) are pain conditions. In a survey of health practitioners, predominantly GPs, Upshur</w:t>
      </w:r>
      <w:hyperlink r:id="rId7" w:anchor="2" w:history="1">
        <w:r w:rsidRPr="006E7862">
          <w:rPr>
            <w:rFonts w:ascii="Arial" w:hAnsi="Arial" w:cs="Arial"/>
            <w:color w:val="000000"/>
            <w:sz w:val="16"/>
            <w:szCs w:val="16"/>
            <w:u w:val="single"/>
            <w:shd w:val="clear" w:color="auto" w:fill="FFFFFF"/>
          </w:rPr>
          <w:t>2</w:t>
        </w:r>
      </w:hyperlink>
      <w:r w:rsidRPr="006E7862">
        <w:rPr>
          <w:rFonts w:ascii="Arial" w:hAnsi="Arial" w:cs="Arial"/>
          <w:color w:val="000000"/>
          <w:sz w:val="16"/>
          <w:szCs w:val="16"/>
          <w:shd w:val="clear" w:color="auto" w:fill="FFFFFF"/>
        </w:rPr>
        <w:t> showed that 37.5% of adult appointments in a typical week involved chronic pain complaints. The BEACH report</w:t>
      </w:r>
      <w:hyperlink r:id="rId8" w:anchor="3" w:history="1">
        <w:r w:rsidRPr="006E7862">
          <w:rPr>
            <w:rFonts w:ascii="Arial" w:hAnsi="Arial" w:cs="Arial"/>
            <w:color w:val="000000"/>
            <w:sz w:val="16"/>
            <w:szCs w:val="16"/>
            <w:u w:val="single"/>
            <w:shd w:val="clear" w:color="auto" w:fill="FFFFFF"/>
          </w:rPr>
          <w:t>3</w:t>
        </w:r>
      </w:hyperlink>
      <w:r w:rsidRPr="006E7862">
        <w:rPr>
          <w:rFonts w:ascii="Arial" w:hAnsi="Arial" w:cs="Arial"/>
          <w:color w:val="000000"/>
          <w:sz w:val="16"/>
          <w:szCs w:val="16"/>
          <w:shd w:val="clear" w:color="auto" w:fill="FFFFFF"/>
        </w:rPr>
        <w:t> also stated that analgesics are among two of the top five most commonly prescribed medications.</w:t>
      </w:r>
    </w:p>
  </w:endnote>
  <w:endnote w:id="10">
    <w:p w14:paraId="40053E99" w14:textId="77777777" w:rsidR="004011E9" w:rsidRPr="006E7862" w:rsidRDefault="004011E9" w:rsidP="006E7862">
      <w:pPr>
        <w:pStyle w:val="EndnoteText"/>
        <w:ind w:hanging="142"/>
        <w:contextualSpacing/>
        <w:rPr>
          <w:rFonts w:ascii="Arial" w:hAnsi="Arial" w:cs="Arial"/>
          <w:sz w:val="16"/>
          <w:szCs w:val="16"/>
        </w:rPr>
      </w:pPr>
      <w:r w:rsidRPr="006E7862">
        <w:rPr>
          <w:rStyle w:val="EndnoteReference"/>
          <w:rFonts w:ascii="Arial" w:hAnsi="Arial" w:cs="Arial"/>
          <w:sz w:val="16"/>
          <w:szCs w:val="16"/>
          <w:vertAlign w:val="baseline"/>
        </w:rPr>
        <w:endnoteRef/>
      </w:r>
      <w:r w:rsidRPr="006E7862">
        <w:rPr>
          <w:rFonts w:ascii="Arial" w:hAnsi="Arial" w:cs="Arial"/>
          <w:sz w:val="16"/>
          <w:szCs w:val="16"/>
        </w:rPr>
        <w:t xml:space="preserve"> Schofield, D. et al. Early retirement and the financial assets of individuals with back problems, European Spine Journal, 2011 20(5): 731-736</w:t>
      </w:r>
    </w:p>
  </w:endnote>
  <w:endnote w:id="11">
    <w:p w14:paraId="48EFC1A9" w14:textId="77777777" w:rsidR="008150FB" w:rsidRPr="006E7862" w:rsidRDefault="008150FB" w:rsidP="006E7862">
      <w:pPr>
        <w:pStyle w:val="EndnoteText"/>
        <w:ind w:hanging="142"/>
        <w:contextualSpacing/>
        <w:rPr>
          <w:rFonts w:ascii="Arial" w:hAnsi="Arial" w:cs="Arial"/>
          <w:sz w:val="16"/>
          <w:szCs w:val="16"/>
        </w:rPr>
      </w:pPr>
      <w:r w:rsidRPr="006E7862">
        <w:rPr>
          <w:rStyle w:val="EndnoteReference"/>
          <w:rFonts w:ascii="Arial" w:hAnsi="Arial" w:cs="Arial"/>
          <w:sz w:val="16"/>
          <w:szCs w:val="16"/>
          <w:vertAlign w:val="baseline"/>
        </w:rPr>
        <w:endnoteRef/>
      </w:r>
      <w:r w:rsidRPr="006E7862">
        <w:rPr>
          <w:rFonts w:ascii="Arial" w:hAnsi="Arial" w:cs="Arial"/>
          <w:sz w:val="16"/>
          <w:szCs w:val="16"/>
        </w:rPr>
        <w:t xml:space="preserve"> Schofield et al. Quantifying the Productivity impacts of poor health and health interventions, Health Economics, University of Sydney, Oct 2012</w:t>
      </w:r>
    </w:p>
  </w:endnote>
  <w:endnote w:id="12">
    <w:p w14:paraId="30E5461D" w14:textId="77777777" w:rsidR="008150FB" w:rsidRPr="006E7862" w:rsidRDefault="008150FB" w:rsidP="006E7862">
      <w:pPr>
        <w:pStyle w:val="EndnoteText"/>
        <w:ind w:hanging="142"/>
        <w:contextualSpacing/>
        <w:rPr>
          <w:rFonts w:ascii="Arial" w:hAnsi="Arial" w:cs="Arial"/>
          <w:sz w:val="16"/>
          <w:szCs w:val="16"/>
        </w:rPr>
      </w:pPr>
      <w:r w:rsidRPr="006E7862">
        <w:rPr>
          <w:rStyle w:val="EndnoteReference"/>
          <w:rFonts w:ascii="Arial" w:hAnsi="Arial" w:cs="Arial"/>
          <w:sz w:val="16"/>
          <w:szCs w:val="16"/>
          <w:vertAlign w:val="baseline"/>
        </w:rPr>
        <w:endnoteRef/>
      </w:r>
      <w:r w:rsidRPr="006E7862">
        <w:rPr>
          <w:rFonts w:ascii="Arial" w:hAnsi="Arial" w:cs="Arial"/>
          <w:sz w:val="16"/>
          <w:szCs w:val="16"/>
        </w:rPr>
        <w:t xml:space="preserve"> Daly Anne Worklessness: can physiotherapists do more? Journal of Physiotherapy, 2016 Vol 62, Issue 4:179-180</w:t>
      </w:r>
      <w:r w:rsidRPr="006E7862">
        <w:rPr>
          <w:rFonts w:ascii="Arial" w:hAnsi="Arial" w:cs="Arial"/>
          <w:color w:val="262626"/>
          <w:sz w:val="16"/>
          <w:szCs w:val="16"/>
        </w:rPr>
        <w:t>)</w:t>
      </w:r>
    </w:p>
  </w:endnote>
  <w:endnote w:id="13">
    <w:p w14:paraId="27E1B1C2" w14:textId="77777777" w:rsidR="006A50B1" w:rsidRPr="006E7862" w:rsidRDefault="006A50B1" w:rsidP="006E7862">
      <w:pPr>
        <w:pStyle w:val="EndnoteText"/>
        <w:contextualSpacing/>
        <w:rPr>
          <w:rFonts w:ascii="Arial" w:hAnsi="Arial" w:cs="Arial"/>
          <w:color w:val="000000" w:themeColor="text1"/>
          <w:sz w:val="16"/>
          <w:szCs w:val="16"/>
        </w:rPr>
      </w:pPr>
      <w:r w:rsidRPr="006E7862">
        <w:rPr>
          <w:rStyle w:val="EndnoteReference"/>
          <w:rFonts w:ascii="Arial" w:hAnsi="Arial" w:cs="Arial"/>
          <w:color w:val="000000" w:themeColor="text1"/>
          <w:sz w:val="16"/>
          <w:szCs w:val="16"/>
        </w:rPr>
        <w:endnoteRef/>
      </w:r>
      <w:r w:rsidRPr="006E7862">
        <w:rPr>
          <w:rFonts w:ascii="Arial" w:hAnsi="Arial" w:cs="Arial"/>
          <w:color w:val="000000" w:themeColor="text1"/>
          <w:sz w:val="16"/>
          <w:szCs w:val="16"/>
        </w:rPr>
        <w:t xml:space="preserve"> Council of Australian Governments Fifth National Mental Health and Suicide Prevention Plan. Access online </w:t>
      </w:r>
      <w:hyperlink r:id="rId9" w:history="1">
        <w:r w:rsidRPr="006E7862">
          <w:rPr>
            <w:rStyle w:val="Hyperlink"/>
            <w:rFonts w:ascii="Arial" w:eastAsiaTheme="majorEastAsia" w:hAnsi="Arial" w:cs="Arial"/>
            <w:color w:val="000000" w:themeColor="text1"/>
            <w:sz w:val="16"/>
            <w:szCs w:val="16"/>
          </w:rPr>
          <w:t>here</w:t>
        </w:r>
      </w:hyperlink>
      <w:r w:rsidRPr="006E7862">
        <w:rPr>
          <w:rFonts w:ascii="Arial" w:hAnsi="Arial" w:cs="Arial"/>
          <w:color w:val="000000" w:themeColor="text1"/>
          <w:sz w:val="16"/>
          <w:szCs w:val="16"/>
        </w:rPr>
        <w:t>.</w:t>
      </w:r>
    </w:p>
  </w:endnote>
  <w:endnote w:id="14">
    <w:p w14:paraId="186D161A" w14:textId="77777777" w:rsidR="006A50B1" w:rsidRPr="006E7862" w:rsidRDefault="006A50B1" w:rsidP="006E7862">
      <w:pPr>
        <w:pStyle w:val="EndnoteText"/>
        <w:contextualSpacing/>
        <w:rPr>
          <w:rFonts w:ascii="Arial" w:hAnsi="Arial" w:cs="Arial"/>
          <w:color w:val="000000" w:themeColor="text1"/>
          <w:sz w:val="16"/>
          <w:szCs w:val="16"/>
        </w:rPr>
      </w:pPr>
      <w:r w:rsidRPr="006E7862">
        <w:rPr>
          <w:rStyle w:val="EndnoteReference"/>
          <w:rFonts w:ascii="Arial" w:hAnsi="Arial" w:cs="Arial"/>
          <w:color w:val="000000" w:themeColor="text1"/>
          <w:sz w:val="16"/>
          <w:szCs w:val="16"/>
        </w:rPr>
        <w:endnoteRef/>
      </w:r>
      <w:r w:rsidRPr="006E7862">
        <w:rPr>
          <w:rFonts w:ascii="Arial" w:hAnsi="Arial" w:cs="Arial"/>
          <w:color w:val="000000" w:themeColor="text1"/>
          <w:sz w:val="16"/>
          <w:szCs w:val="16"/>
        </w:rPr>
        <w:t xml:space="preserve">Australian Bureau of Statistics 2011. Australian Social trends March 2011. Access online </w:t>
      </w:r>
      <w:hyperlink r:id="rId10" w:history="1">
        <w:r w:rsidRPr="006E7862">
          <w:rPr>
            <w:rStyle w:val="Hyperlink"/>
            <w:rFonts w:ascii="Arial" w:eastAsiaTheme="majorEastAsia" w:hAnsi="Arial" w:cs="Arial"/>
            <w:color w:val="000000" w:themeColor="text1"/>
            <w:sz w:val="16"/>
            <w:szCs w:val="16"/>
          </w:rPr>
          <w:t>here:</w:t>
        </w:r>
      </w:hyperlink>
    </w:p>
  </w:endnote>
  <w:endnote w:id="15">
    <w:p w14:paraId="2DBB9E9D" w14:textId="77777777" w:rsidR="008150FB" w:rsidRPr="006E7862" w:rsidRDefault="008150FB" w:rsidP="006E7862">
      <w:pPr>
        <w:pStyle w:val="EndnoteText"/>
        <w:rPr>
          <w:rFonts w:ascii="Arial" w:hAnsi="Arial" w:cs="Arial"/>
          <w:color w:val="0D0D0D" w:themeColor="text1" w:themeTint="F2"/>
          <w:sz w:val="16"/>
          <w:szCs w:val="16"/>
        </w:rPr>
      </w:pPr>
      <w:r w:rsidRPr="006E7862">
        <w:rPr>
          <w:rStyle w:val="EndnoteReference"/>
          <w:rFonts w:ascii="Arial" w:hAnsi="Arial" w:cs="Arial"/>
          <w:color w:val="0D0D0D" w:themeColor="text1" w:themeTint="F2"/>
          <w:sz w:val="16"/>
          <w:szCs w:val="16"/>
          <w:vertAlign w:val="baseline"/>
        </w:rPr>
        <w:endnoteRef/>
      </w:r>
      <w:r w:rsidRPr="006E7862">
        <w:rPr>
          <w:rFonts w:ascii="Arial" w:hAnsi="Arial" w:cs="Arial"/>
          <w:color w:val="0D0D0D" w:themeColor="text1" w:themeTint="F2"/>
          <w:sz w:val="16"/>
          <w:szCs w:val="16"/>
        </w:rPr>
        <w:t xml:space="preserve"> http://www.painaustralia.org.au/improving-policy/national-pain-strategy</w:t>
      </w:r>
    </w:p>
  </w:endnote>
  <w:endnote w:id="16">
    <w:p w14:paraId="11C0C634" w14:textId="77777777" w:rsidR="008150FB" w:rsidRPr="006E7862" w:rsidRDefault="008150FB" w:rsidP="006E7862">
      <w:pPr>
        <w:pStyle w:val="EndnoteText"/>
        <w:rPr>
          <w:rFonts w:ascii="Arial" w:hAnsi="Arial" w:cs="Arial"/>
          <w:color w:val="0D0D0D" w:themeColor="text1" w:themeTint="F2"/>
          <w:sz w:val="16"/>
          <w:szCs w:val="16"/>
        </w:rPr>
      </w:pPr>
      <w:r w:rsidRPr="006E7862">
        <w:rPr>
          <w:rStyle w:val="EndnoteReference"/>
          <w:rFonts w:ascii="Arial" w:hAnsi="Arial" w:cs="Arial"/>
          <w:color w:val="0D0D0D" w:themeColor="text1" w:themeTint="F2"/>
          <w:sz w:val="16"/>
          <w:szCs w:val="16"/>
          <w:vertAlign w:val="baseline"/>
        </w:rPr>
        <w:endnoteRef/>
      </w:r>
      <w:r w:rsidRPr="006E7862">
        <w:rPr>
          <w:rFonts w:ascii="Arial" w:hAnsi="Arial" w:cs="Arial"/>
          <w:color w:val="0D0D0D" w:themeColor="text1" w:themeTint="F2"/>
          <w:sz w:val="16"/>
          <w:szCs w:val="16"/>
        </w:rPr>
        <w:t xml:space="preserve"> http://www.painaustralia.org.au/getting-help/pain-services-programs/pain-services</w:t>
      </w:r>
    </w:p>
  </w:endnote>
  <w:endnote w:id="17">
    <w:p w14:paraId="2B807236" w14:textId="77777777" w:rsidR="008150FB" w:rsidRPr="006E7862" w:rsidRDefault="008150FB" w:rsidP="006E7862">
      <w:pPr>
        <w:pStyle w:val="EndnoteText"/>
        <w:rPr>
          <w:rFonts w:ascii="Arial" w:hAnsi="Arial" w:cs="Arial"/>
          <w:color w:val="0D0D0D" w:themeColor="text1" w:themeTint="F2"/>
          <w:sz w:val="16"/>
          <w:szCs w:val="16"/>
        </w:rPr>
      </w:pPr>
      <w:r w:rsidRPr="006E7862">
        <w:rPr>
          <w:rStyle w:val="EndnoteReference"/>
          <w:rFonts w:ascii="Arial" w:hAnsi="Arial" w:cs="Arial"/>
          <w:color w:val="0D0D0D" w:themeColor="text1" w:themeTint="F2"/>
          <w:sz w:val="16"/>
          <w:szCs w:val="16"/>
          <w:vertAlign w:val="baseline"/>
        </w:rPr>
        <w:endnoteRef/>
      </w:r>
      <w:r w:rsidRPr="006E7862">
        <w:rPr>
          <w:rFonts w:ascii="Arial" w:hAnsi="Arial" w:cs="Arial"/>
          <w:color w:val="0D0D0D" w:themeColor="text1" w:themeTint="F2"/>
          <w:sz w:val="16"/>
          <w:szCs w:val="16"/>
        </w:rPr>
        <w:t>https://www.physiotherapy.asn.au/DocumentsFolder/APAWCM/Advocacy/2014%20Rural%20and%20Remote%20Australia.pdf</w:t>
      </w:r>
    </w:p>
  </w:endnote>
  <w:endnote w:id="18">
    <w:p w14:paraId="2EAAC7AF" w14:textId="77777777" w:rsidR="001E4FE2" w:rsidRPr="006E7862" w:rsidRDefault="001E4FE2" w:rsidP="006E7862">
      <w:pPr>
        <w:pStyle w:val="EndnoteText"/>
        <w:rPr>
          <w:rFonts w:ascii="Arial" w:hAnsi="Arial" w:cs="Arial"/>
          <w:color w:val="0D0D0D" w:themeColor="text1" w:themeTint="F2"/>
          <w:sz w:val="16"/>
          <w:szCs w:val="16"/>
        </w:rPr>
      </w:pPr>
      <w:r w:rsidRPr="006E7862">
        <w:rPr>
          <w:rStyle w:val="EndnoteReference"/>
          <w:rFonts w:ascii="Arial" w:hAnsi="Arial" w:cs="Arial"/>
          <w:color w:val="0D0D0D" w:themeColor="text1" w:themeTint="F2"/>
          <w:sz w:val="16"/>
          <w:szCs w:val="16"/>
          <w:vertAlign w:val="baseline"/>
        </w:rPr>
        <w:endnoteRef/>
      </w:r>
      <w:r w:rsidRPr="006E7862">
        <w:rPr>
          <w:rFonts w:ascii="Arial" w:hAnsi="Arial" w:cs="Arial"/>
          <w:color w:val="0D0D0D" w:themeColor="text1" w:themeTint="F2"/>
          <w:sz w:val="16"/>
          <w:szCs w:val="16"/>
        </w:rPr>
        <w:t xml:space="preserve"> https://www.ncbi.nlm.nih.gov/pubmed/23139051</w:t>
      </w:r>
    </w:p>
  </w:endnote>
  <w:endnote w:id="19">
    <w:p w14:paraId="68BB5C3D" w14:textId="77777777" w:rsidR="001E4FE2" w:rsidRPr="006E7862" w:rsidRDefault="001E4FE2" w:rsidP="006E7862">
      <w:pPr>
        <w:pStyle w:val="EndnoteText"/>
        <w:rPr>
          <w:rFonts w:ascii="Arial" w:hAnsi="Arial" w:cs="Arial"/>
          <w:color w:val="0D0D0D" w:themeColor="text1" w:themeTint="F2"/>
          <w:sz w:val="16"/>
          <w:szCs w:val="16"/>
        </w:rPr>
      </w:pPr>
      <w:r w:rsidRPr="006E7862">
        <w:rPr>
          <w:rStyle w:val="EndnoteReference"/>
          <w:rFonts w:ascii="Arial" w:hAnsi="Arial" w:cs="Arial"/>
          <w:color w:val="0D0D0D" w:themeColor="text1" w:themeTint="F2"/>
          <w:sz w:val="16"/>
          <w:szCs w:val="16"/>
          <w:vertAlign w:val="baseline"/>
        </w:rPr>
        <w:endnoteRef/>
      </w:r>
      <w:r w:rsidRPr="006E7862">
        <w:rPr>
          <w:rFonts w:ascii="Arial" w:hAnsi="Arial" w:cs="Arial"/>
          <w:color w:val="0D0D0D" w:themeColor="text1" w:themeTint="F2"/>
          <w:sz w:val="16"/>
          <w:szCs w:val="16"/>
        </w:rPr>
        <w:t xml:space="preserve"> https://thewest.com.au/lifestyle/health-wellbeing/scans-surgeries-and-opioids-rarely-the-right-answer-for-back-pain-ng-b88899127z</w:t>
      </w:r>
    </w:p>
  </w:endnote>
  <w:endnote w:id="20">
    <w:p w14:paraId="76CE7DED" w14:textId="77777777" w:rsidR="001E4FE2" w:rsidRPr="006E7862" w:rsidRDefault="001E4FE2" w:rsidP="006E7862">
      <w:pPr>
        <w:pStyle w:val="EndnoteText"/>
        <w:rPr>
          <w:rFonts w:ascii="Arial" w:hAnsi="Arial" w:cs="Arial"/>
          <w:color w:val="0D0D0D" w:themeColor="text1" w:themeTint="F2"/>
          <w:sz w:val="16"/>
          <w:szCs w:val="16"/>
        </w:rPr>
      </w:pPr>
      <w:r w:rsidRPr="006E7862">
        <w:rPr>
          <w:rStyle w:val="EndnoteReference"/>
          <w:rFonts w:ascii="Arial" w:hAnsi="Arial" w:cs="Arial"/>
          <w:color w:val="0D0D0D" w:themeColor="text1" w:themeTint="F2"/>
          <w:sz w:val="16"/>
          <w:szCs w:val="16"/>
          <w:vertAlign w:val="baseline"/>
        </w:rPr>
        <w:endnoteRef/>
      </w:r>
      <w:r w:rsidRPr="006E7862">
        <w:rPr>
          <w:rFonts w:ascii="Arial" w:hAnsi="Arial" w:cs="Arial"/>
          <w:color w:val="0D0D0D" w:themeColor="text1" w:themeTint="F2"/>
          <w:sz w:val="16"/>
          <w:szCs w:val="16"/>
        </w:rPr>
        <w:t xml:space="preserve"> https://www.ncbi.nlm.nih.gov/pmc/articles/PMC6003009/</w:t>
      </w:r>
    </w:p>
  </w:endnote>
  <w:endnote w:id="21">
    <w:p w14:paraId="6AC1F145" w14:textId="77777777" w:rsidR="001E4FE2" w:rsidRPr="006E7862" w:rsidRDefault="001E4FE2" w:rsidP="006E7862">
      <w:pPr>
        <w:pStyle w:val="EndnoteText"/>
        <w:rPr>
          <w:rFonts w:ascii="Arial" w:hAnsi="Arial" w:cs="Arial"/>
          <w:color w:val="0D0D0D" w:themeColor="text1" w:themeTint="F2"/>
          <w:sz w:val="16"/>
          <w:szCs w:val="16"/>
        </w:rPr>
      </w:pPr>
      <w:r w:rsidRPr="006E7862">
        <w:rPr>
          <w:rStyle w:val="EndnoteReference"/>
          <w:rFonts w:ascii="Arial" w:hAnsi="Arial" w:cs="Arial"/>
          <w:color w:val="0D0D0D" w:themeColor="text1" w:themeTint="F2"/>
          <w:sz w:val="16"/>
          <w:szCs w:val="16"/>
          <w:vertAlign w:val="baseline"/>
        </w:rPr>
        <w:endnoteRef/>
      </w:r>
      <w:r w:rsidRPr="006E7862">
        <w:rPr>
          <w:rFonts w:ascii="Arial" w:hAnsi="Arial" w:cs="Arial"/>
          <w:color w:val="0D0D0D" w:themeColor="text1" w:themeTint="F2"/>
          <w:sz w:val="16"/>
          <w:szCs w:val="16"/>
        </w:rPr>
        <w:t xml:space="preserve"> https://www.nhmrc.gov.au/grants-funding/research-funding-statistics-and-data</w:t>
      </w:r>
    </w:p>
  </w:endnote>
  <w:endnote w:id="22">
    <w:p w14:paraId="6015575F" w14:textId="77777777" w:rsidR="004011E9" w:rsidRPr="006E7862" w:rsidRDefault="004011E9" w:rsidP="006E7862">
      <w:pPr>
        <w:pStyle w:val="EndnoteText"/>
        <w:rPr>
          <w:rFonts w:ascii="Arial" w:hAnsi="Arial" w:cs="Arial"/>
          <w:sz w:val="16"/>
          <w:szCs w:val="16"/>
        </w:rPr>
      </w:pPr>
      <w:r w:rsidRPr="006E7862">
        <w:rPr>
          <w:rStyle w:val="EndnoteReference"/>
          <w:rFonts w:ascii="Arial" w:hAnsi="Arial" w:cs="Arial"/>
          <w:sz w:val="16"/>
          <w:szCs w:val="16"/>
          <w:vertAlign w:val="baseline"/>
        </w:rPr>
        <w:endnoteRef/>
      </w:r>
      <w:r w:rsidRPr="006E7862">
        <w:rPr>
          <w:rFonts w:ascii="Arial" w:hAnsi="Arial" w:cs="Arial"/>
          <w:sz w:val="16"/>
          <w:szCs w:val="16"/>
        </w:rPr>
        <w:t xml:space="preserve"> https://www.safetyandquality.gov.au/atlas/the-third-australian-atlas-of-healthcare-variation-2018/</w:t>
      </w:r>
    </w:p>
  </w:endnote>
  <w:endnote w:id="23">
    <w:p w14:paraId="2DC5C249" w14:textId="77777777" w:rsidR="004011E9" w:rsidRPr="006E7862" w:rsidRDefault="004011E9" w:rsidP="006E7862">
      <w:pPr>
        <w:pStyle w:val="EndnoteText"/>
        <w:ind w:hanging="142"/>
        <w:contextualSpacing/>
        <w:rPr>
          <w:rFonts w:ascii="Arial" w:hAnsi="Arial" w:cs="Arial"/>
          <w:sz w:val="16"/>
          <w:szCs w:val="16"/>
        </w:rPr>
      </w:pPr>
      <w:r w:rsidRPr="006E7862">
        <w:rPr>
          <w:rStyle w:val="EndnoteReference"/>
          <w:rFonts w:ascii="Arial" w:hAnsi="Arial" w:cs="Arial"/>
          <w:sz w:val="16"/>
          <w:szCs w:val="16"/>
          <w:vertAlign w:val="baseline"/>
        </w:rPr>
        <w:endnoteRef/>
      </w:r>
      <w:r w:rsidRPr="006E7862">
        <w:rPr>
          <w:rFonts w:ascii="Arial" w:hAnsi="Arial" w:cs="Arial"/>
          <w:sz w:val="16"/>
          <w:szCs w:val="16"/>
        </w:rPr>
        <w:t xml:space="preserve"> </w:t>
      </w:r>
      <w:r w:rsidRPr="006E7862">
        <w:rPr>
          <w:rFonts w:ascii="Arial" w:hAnsi="Arial" w:cs="Arial"/>
          <w:color w:val="000000"/>
          <w:sz w:val="16"/>
          <w:szCs w:val="16"/>
        </w:rPr>
        <w:t xml:space="preserve">Blyth, F.M. et al. </w:t>
      </w:r>
      <w:r w:rsidRPr="006E7862">
        <w:rPr>
          <w:rFonts w:ascii="Arial" w:hAnsi="Arial" w:cs="Arial"/>
          <w:sz w:val="16"/>
          <w:szCs w:val="16"/>
        </w:rPr>
        <w:t xml:space="preserve">Self-management of chronic pain: a population-based study </w:t>
      </w:r>
      <w:r w:rsidRPr="006E7862">
        <w:rPr>
          <w:rFonts w:ascii="Arial" w:hAnsi="Arial" w:cs="Arial"/>
          <w:color w:val="000000"/>
          <w:sz w:val="16"/>
          <w:szCs w:val="16"/>
        </w:rPr>
        <w:t>Pain 113 (2005) 285–292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282FA" w14:textId="77777777" w:rsidR="00983A2A" w:rsidRDefault="00983A2A" w:rsidP="00EC7520">
      <w:r>
        <w:separator/>
      </w:r>
    </w:p>
  </w:footnote>
  <w:footnote w:type="continuationSeparator" w:id="0">
    <w:p w14:paraId="1CF52E12" w14:textId="77777777" w:rsidR="00983A2A" w:rsidRDefault="00983A2A" w:rsidP="00EC7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250DFD"/>
    <w:multiLevelType w:val="multilevel"/>
    <w:tmpl w:val="A7FAAD2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AB4317D"/>
    <w:multiLevelType w:val="hybridMultilevel"/>
    <w:tmpl w:val="ADE6C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45F5648"/>
    <w:multiLevelType w:val="hybridMultilevel"/>
    <w:tmpl w:val="38F8000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77165DBE"/>
    <w:multiLevelType w:val="hybridMultilevel"/>
    <w:tmpl w:val="3A345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CC15A3C"/>
    <w:multiLevelType w:val="hybridMultilevel"/>
    <w:tmpl w:val="CC465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57"/>
    <w:rsid w:val="000D3D47"/>
    <w:rsid w:val="000F784A"/>
    <w:rsid w:val="00157CE9"/>
    <w:rsid w:val="001B211F"/>
    <w:rsid w:val="001E4FE2"/>
    <w:rsid w:val="002B513C"/>
    <w:rsid w:val="002E585E"/>
    <w:rsid w:val="002F360D"/>
    <w:rsid w:val="00346B8F"/>
    <w:rsid w:val="004011E9"/>
    <w:rsid w:val="00433A3C"/>
    <w:rsid w:val="004379DB"/>
    <w:rsid w:val="00553E4D"/>
    <w:rsid w:val="00596D10"/>
    <w:rsid w:val="00614704"/>
    <w:rsid w:val="006A50B1"/>
    <w:rsid w:val="006E7862"/>
    <w:rsid w:val="00793CD6"/>
    <w:rsid w:val="008150FB"/>
    <w:rsid w:val="008A1682"/>
    <w:rsid w:val="008D63A7"/>
    <w:rsid w:val="009062B4"/>
    <w:rsid w:val="00920157"/>
    <w:rsid w:val="00983A2A"/>
    <w:rsid w:val="00A22B4F"/>
    <w:rsid w:val="00A42F57"/>
    <w:rsid w:val="00B06FCC"/>
    <w:rsid w:val="00B975F3"/>
    <w:rsid w:val="00C618C3"/>
    <w:rsid w:val="00C76D6D"/>
    <w:rsid w:val="00D5455A"/>
    <w:rsid w:val="00D66276"/>
    <w:rsid w:val="00D83F21"/>
    <w:rsid w:val="00E2018E"/>
    <w:rsid w:val="00EC7520"/>
    <w:rsid w:val="00F72186"/>
    <w:rsid w:val="00FD2011"/>
    <w:rsid w:val="00FE5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338F42"/>
  <w14:defaultImageDpi w14:val="300"/>
  <w15:docId w15:val="{06973307-2BD5-5644-8638-A435F241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50B1"/>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AU"/>
    </w:rPr>
  </w:style>
  <w:style w:type="paragraph" w:styleId="Heading2">
    <w:name w:val="heading 2"/>
    <w:basedOn w:val="Normal"/>
    <w:next w:val="Normal"/>
    <w:link w:val="Heading2Char"/>
    <w:uiPriority w:val="9"/>
    <w:unhideWhenUsed/>
    <w:qFormat/>
    <w:rsid w:val="00F72186"/>
    <w:pPr>
      <w:tabs>
        <w:tab w:val="left" w:pos="0"/>
      </w:tabs>
      <w:spacing w:line="276" w:lineRule="auto"/>
      <w:outlineLvl w:val="1"/>
    </w:pPr>
    <w:rPr>
      <w:rFonts w:ascii="Arial" w:hAnsi="Arial" w:cs="Arial"/>
      <w:b/>
    </w:rPr>
  </w:style>
  <w:style w:type="paragraph" w:styleId="Heading3">
    <w:name w:val="heading 3"/>
    <w:basedOn w:val="Normal"/>
    <w:next w:val="Normal"/>
    <w:link w:val="Heading3Char"/>
    <w:uiPriority w:val="9"/>
    <w:unhideWhenUsed/>
    <w:qFormat/>
    <w:rsid w:val="00F72186"/>
    <w:pPr>
      <w:spacing w:line="276" w:lineRule="auto"/>
      <w:outlineLvl w:val="2"/>
    </w:pPr>
    <w:rPr>
      <w:rFonts w:ascii="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FCC"/>
    <w:pPr>
      <w:ind w:left="720"/>
      <w:contextualSpacing/>
    </w:pPr>
    <w:rPr>
      <w:lang w:val="en-AU"/>
    </w:rPr>
  </w:style>
  <w:style w:type="character" w:styleId="Hyperlink">
    <w:name w:val="Hyperlink"/>
    <w:uiPriority w:val="99"/>
    <w:unhideWhenUsed/>
    <w:rsid w:val="00EC7520"/>
    <w:rPr>
      <w:color w:val="0000FF"/>
      <w:u w:val="single"/>
    </w:rPr>
  </w:style>
  <w:style w:type="paragraph" w:styleId="EndnoteText">
    <w:name w:val="endnote text"/>
    <w:basedOn w:val="Normal"/>
    <w:link w:val="EndnoteTextChar"/>
    <w:uiPriority w:val="99"/>
    <w:unhideWhenUsed/>
    <w:rsid w:val="00EC7520"/>
    <w:rPr>
      <w:rFonts w:ascii="Times New Roman" w:eastAsia="Times New Roman" w:hAnsi="Times New Roman" w:cs="Times New Roman"/>
    </w:rPr>
  </w:style>
  <w:style w:type="character" w:customStyle="1" w:styleId="EndnoteTextChar">
    <w:name w:val="Endnote Text Char"/>
    <w:basedOn w:val="DefaultParagraphFont"/>
    <w:link w:val="EndnoteText"/>
    <w:uiPriority w:val="99"/>
    <w:rsid w:val="00EC7520"/>
    <w:rPr>
      <w:rFonts w:ascii="Times New Roman" w:eastAsia="Times New Roman" w:hAnsi="Times New Roman" w:cs="Times New Roman"/>
    </w:rPr>
  </w:style>
  <w:style w:type="character" w:styleId="EndnoteReference">
    <w:name w:val="endnote reference"/>
    <w:basedOn w:val="DefaultParagraphFont"/>
    <w:uiPriority w:val="99"/>
    <w:unhideWhenUsed/>
    <w:rsid w:val="00EC7520"/>
    <w:rPr>
      <w:vertAlign w:val="superscript"/>
    </w:rPr>
  </w:style>
  <w:style w:type="character" w:styleId="Emphasis">
    <w:name w:val="Emphasis"/>
    <w:basedOn w:val="DefaultParagraphFont"/>
    <w:uiPriority w:val="20"/>
    <w:qFormat/>
    <w:rsid w:val="002F360D"/>
    <w:rPr>
      <w:i/>
      <w:iCs/>
    </w:rPr>
  </w:style>
  <w:style w:type="paragraph" w:styleId="NormalWeb">
    <w:name w:val="Normal (Web)"/>
    <w:basedOn w:val="Normal"/>
    <w:uiPriority w:val="99"/>
    <w:semiHidden/>
    <w:unhideWhenUsed/>
    <w:rsid w:val="002F360D"/>
    <w:pPr>
      <w:spacing w:before="100" w:beforeAutospacing="1" w:after="100" w:afterAutospacing="1"/>
    </w:pPr>
    <w:rPr>
      <w:rFonts w:ascii="Times" w:hAnsi="Times" w:cs="Times New Roman"/>
      <w:sz w:val="20"/>
      <w:szCs w:val="20"/>
      <w:lang w:val="en-AU"/>
    </w:rPr>
  </w:style>
  <w:style w:type="paragraph" w:styleId="FootnoteText">
    <w:name w:val="footnote text"/>
    <w:basedOn w:val="Normal"/>
    <w:link w:val="FootnoteTextChar"/>
    <w:uiPriority w:val="99"/>
    <w:unhideWhenUsed/>
    <w:rsid w:val="00FD2011"/>
  </w:style>
  <w:style w:type="character" w:customStyle="1" w:styleId="FootnoteTextChar">
    <w:name w:val="Footnote Text Char"/>
    <w:basedOn w:val="DefaultParagraphFont"/>
    <w:link w:val="FootnoteText"/>
    <w:uiPriority w:val="99"/>
    <w:rsid w:val="00FD2011"/>
  </w:style>
  <w:style w:type="character" w:styleId="FootnoteReference">
    <w:name w:val="footnote reference"/>
    <w:basedOn w:val="DefaultParagraphFont"/>
    <w:uiPriority w:val="99"/>
    <w:unhideWhenUsed/>
    <w:rsid w:val="00FD2011"/>
    <w:rPr>
      <w:vertAlign w:val="superscript"/>
    </w:rPr>
  </w:style>
  <w:style w:type="character" w:customStyle="1" w:styleId="Heading2Char">
    <w:name w:val="Heading 2 Char"/>
    <w:basedOn w:val="DefaultParagraphFont"/>
    <w:link w:val="Heading2"/>
    <w:uiPriority w:val="9"/>
    <w:rsid w:val="00F72186"/>
    <w:rPr>
      <w:rFonts w:ascii="Arial" w:hAnsi="Arial" w:cs="Arial"/>
      <w:b/>
    </w:rPr>
  </w:style>
  <w:style w:type="character" w:customStyle="1" w:styleId="Heading3Char">
    <w:name w:val="Heading 3 Char"/>
    <w:basedOn w:val="DefaultParagraphFont"/>
    <w:link w:val="Heading3"/>
    <w:uiPriority w:val="9"/>
    <w:rsid w:val="00F72186"/>
    <w:rPr>
      <w:rFonts w:ascii="Arial" w:hAnsi="Arial" w:cs="Arial"/>
      <w:b/>
      <w:color w:val="000000"/>
      <w:sz w:val="22"/>
      <w:szCs w:val="22"/>
    </w:rPr>
  </w:style>
  <w:style w:type="paragraph" w:styleId="BalloonText">
    <w:name w:val="Balloon Text"/>
    <w:basedOn w:val="Normal"/>
    <w:link w:val="BalloonTextChar"/>
    <w:uiPriority w:val="99"/>
    <w:semiHidden/>
    <w:unhideWhenUsed/>
    <w:rsid w:val="001B21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B211F"/>
    <w:rPr>
      <w:rFonts w:ascii="Times New Roman" w:hAnsi="Times New Roman" w:cs="Times New Roman"/>
      <w:sz w:val="18"/>
      <w:szCs w:val="18"/>
    </w:rPr>
  </w:style>
  <w:style w:type="character" w:customStyle="1" w:styleId="Heading1Char">
    <w:name w:val="Heading 1 Char"/>
    <w:basedOn w:val="DefaultParagraphFont"/>
    <w:link w:val="Heading1"/>
    <w:uiPriority w:val="9"/>
    <w:rsid w:val="006A50B1"/>
    <w:rPr>
      <w:rFonts w:asciiTheme="majorHAnsi" w:eastAsiaTheme="majorEastAsia" w:hAnsiTheme="majorHAnsi" w:cstheme="majorBidi"/>
      <w:color w:val="365F91" w:themeColor="accent1" w:themeShade="BF"/>
      <w:sz w:val="32"/>
      <w:szCs w:val="32"/>
      <w:lang w:val="en-AU"/>
    </w:rPr>
  </w:style>
  <w:style w:type="character" w:styleId="CommentReference">
    <w:name w:val="annotation reference"/>
    <w:basedOn w:val="DefaultParagraphFont"/>
    <w:uiPriority w:val="99"/>
    <w:semiHidden/>
    <w:unhideWhenUsed/>
    <w:rsid w:val="006A50B1"/>
    <w:rPr>
      <w:sz w:val="16"/>
      <w:szCs w:val="16"/>
    </w:rPr>
  </w:style>
  <w:style w:type="paragraph" w:styleId="CommentText">
    <w:name w:val="annotation text"/>
    <w:basedOn w:val="Normal"/>
    <w:link w:val="CommentTextChar"/>
    <w:uiPriority w:val="99"/>
    <w:semiHidden/>
    <w:unhideWhenUsed/>
    <w:rsid w:val="006A50B1"/>
    <w:pPr>
      <w:spacing w:after="160"/>
    </w:pPr>
    <w:rPr>
      <w:rFonts w:eastAsiaTheme="minorHAnsi"/>
      <w:sz w:val="20"/>
      <w:szCs w:val="20"/>
      <w:lang w:val="en-AU"/>
    </w:rPr>
  </w:style>
  <w:style w:type="character" w:customStyle="1" w:styleId="CommentTextChar">
    <w:name w:val="Comment Text Char"/>
    <w:basedOn w:val="DefaultParagraphFont"/>
    <w:link w:val="CommentText"/>
    <w:uiPriority w:val="99"/>
    <w:semiHidden/>
    <w:rsid w:val="006A50B1"/>
    <w:rPr>
      <w:rFonts w:eastAsiaTheme="minorHAnsi"/>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94232">
      <w:bodyDiv w:val="1"/>
      <w:marLeft w:val="0"/>
      <w:marRight w:val="0"/>
      <w:marTop w:val="0"/>
      <w:marBottom w:val="0"/>
      <w:divBdr>
        <w:top w:val="none" w:sz="0" w:space="0" w:color="auto"/>
        <w:left w:val="none" w:sz="0" w:space="0" w:color="auto"/>
        <w:bottom w:val="none" w:sz="0" w:space="0" w:color="auto"/>
        <w:right w:val="none" w:sz="0" w:space="0" w:color="auto"/>
      </w:divBdr>
    </w:div>
    <w:div w:id="198663936">
      <w:bodyDiv w:val="1"/>
      <w:marLeft w:val="0"/>
      <w:marRight w:val="0"/>
      <w:marTop w:val="0"/>
      <w:marBottom w:val="0"/>
      <w:divBdr>
        <w:top w:val="none" w:sz="0" w:space="0" w:color="auto"/>
        <w:left w:val="none" w:sz="0" w:space="0" w:color="auto"/>
        <w:bottom w:val="none" w:sz="0" w:space="0" w:color="auto"/>
        <w:right w:val="none" w:sz="0" w:space="0" w:color="auto"/>
      </w:divBdr>
    </w:div>
    <w:div w:id="4715563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racgp.org.au/afp/2014/august/gp-pain-management/" TargetMode="External"/><Relationship Id="rId3" Type="http://schemas.openxmlformats.org/officeDocument/2006/relationships/hyperlink" Target="https://www.ncbi.nlm.nih.gov/pubmed/11166468" TargetMode="External"/><Relationship Id="rId7" Type="http://schemas.openxmlformats.org/officeDocument/2006/relationships/hyperlink" Target="https://www.racgp.org.au/afp/2014/august/gp-pain-management/" TargetMode="External"/><Relationship Id="rId2" Type="http://schemas.openxmlformats.org/officeDocument/2006/relationships/hyperlink" Target="http://www.ruralhealth.org.au/sites/default/files/documents/nrha-policy-document/submissions/submission-aged-care-legislated-review-131216.pdf" TargetMode="External"/><Relationship Id="rId1" Type="http://schemas.openxmlformats.org/officeDocument/2006/relationships/hyperlink" Target="http://www.health.gov.au/internet/main/publishing.nsf/Content/Annual-Medicare-Statistics" TargetMode="External"/><Relationship Id="rId6" Type="http://schemas.openxmlformats.org/officeDocument/2006/relationships/hyperlink" Target="https://www.racgp.org.au/afp/2014/august/gp-pain-management/" TargetMode="External"/><Relationship Id="rId5" Type="http://schemas.openxmlformats.org/officeDocument/2006/relationships/hyperlink" Target="https://www.aihw.gov.au/reports-statistics/health-conditions-disability-deaths/chronic-disease/overview" TargetMode="External"/><Relationship Id="rId10" Type="http://schemas.openxmlformats.org/officeDocument/2006/relationships/hyperlink" Target="http://www.ausstats.abs.gov.au/ausstats/subscriber.nsf/LookupAttach/4102.0Publication25.03.114/$File/41020_HealthOMC_Mar2011.pdf" TargetMode="External"/><Relationship Id="rId4" Type="http://schemas.openxmlformats.org/officeDocument/2006/relationships/hyperlink" Target="http://www.painaustralia.org.au/static/uploads/files/mbf-economic-impact-wffhrlzqsaht.pdf" TargetMode="External"/><Relationship Id="rId9" Type="http://schemas.openxmlformats.org/officeDocument/2006/relationships/hyperlink" Target="http://www.coaghealthcouncil.gov.au/Portals/0/Fifth%20National%20Mental%20Health%20and%20Suicide%20Prevention%20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AAB08-57C7-4220-9657-CAAB2DADA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2294</Words>
  <Characters>13079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Rohan Bhardwaj</dc:creator>
  <cp:keywords/>
  <dc:description/>
  <cp:lastModifiedBy>Priyanka Rai</cp:lastModifiedBy>
  <cp:revision>8</cp:revision>
  <dcterms:created xsi:type="dcterms:W3CDTF">2019-02-26T00:24:00Z</dcterms:created>
  <dcterms:modified xsi:type="dcterms:W3CDTF">2019-02-28T04:20:00Z</dcterms:modified>
</cp:coreProperties>
</file>